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35D7B"/>
    <w:p w14:paraId="2B5F6C7D"/>
    <w:p w14:paraId="3E74DB1C"/>
    <w:p w14:paraId="5C5D13B2"/>
    <w:p w14:paraId="6E085316">
      <w:pPr>
        <w:spacing w:before="312" w:beforeLines="100" w:after="312" w:afterLines="100" w:line="480" w:lineRule="auto"/>
        <w:ind w:firstLine="5" w:firstLineChars="1"/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欢迎使用</w:t>
      </w:r>
    </w:p>
    <w:p w14:paraId="3CD0EA60">
      <w:pPr>
        <w:spacing w:before="312" w:beforeLines="100" w:after="312" w:afterLines="100"/>
        <w:ind w:firstLineChars="0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陕西省医疗保障信息平台</w:t>
      </w:r>
    </w:p>
    <w:p w14:paraId="11C6B115">
      <w:pPr>
        <w:spacing w:before="312" w:beforeLines="100" w:after="312" w:afterLines="100"/>
        <w:ind w:firstLineChars="0"/>
        <w:jc w:val="center"/>
        <w:rPr>
          <w:rFonts w:hint="eastAsia"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药品和医用耗材招采管理子系统</w:t>
      </w:r>
    </w:p>
    <w:p w14:paraId="313383B4">
      <w:pPr>
        <w:spacing w:before="312" w:beforeLines="100" w:after="312" w:afterLines="100"/>
        <w:ind w:firstLineChars="0"/>
        <w:jc w:val="center"/>
        <w:rPr>
          <w:rFonts w:hint="eastAsia" w:ascii="黑体" w:hAnsi="黑体" w:eastAsia="黑体"/>
          <w:sz w:val="48"/>
          <w:szCs w:val="48"/>
        </w:rPr>
      </w:pPr>
    </w:p>
    <w:p w14:paraId="4BBA0861">
      <w:pPr>
        <w:spacing w:before="312" w:beforeLines="100" w:after="312" w:afterLines="100"/>
        <w:ind w:firstLineChars="0"/>
        <w:jc w:val="center"/>
        <w:rPr>
          <w:rFonts w:hint="eastAsia" w:ascii="黑体" w:hAnsi="黑体" w:eastAsia="黑体"/>
          <w:sz w:val="48"/>
          <w:szCs w:val="48"/>
        </w:rPr>
      </w:pPr>
    </w:p>
    <w:p w14:paraId="78D349EB">
      <w:pPr>
        <w:spacing w:before="312" w:beforeLines="100" w:after="312" w:afterLines="100"/>
        <w:ind w:firstLineChars="0"/>
        <w:jc w:val="center"/>
        <w:rPr>
          <w:rFonts w:hint="default" w:ascii="黑体" w:hAnsi="黑体" w:eastAsia="黑体"/>
          <w:sz w:val="48"/>
          <w:szCs w:val="48"/>
          <w:lang w:val="en-US" w:eastAsia="zh-CN"/>
        </w:rPr>
      </w:pPr>
      <w:r>
        <w:rPr>
          <w:rFonts w:hint="eastAsia" w:ascii="黑体" w:hAnsi="黑体" w:eastAsia="黑体"/>
          <w:sz w:val="48"/>
          <w:szCs w:val="48"/>
          <w:lang w:val="en-US" w:eastAsia="zh-CN"/>
        </w:rPr>
        <w:t>药品企业申投诉</w:t>
      </w:r>
      <w:bookmarkStart w:id="5" w:name="_GoBack"/>
      <w:bookmarkEnd w:id="5"/>
    </w:p>
    <w:p w14:paraId="56FD869B">
      <w:pPr>
        <w:spacing w:before="156" w:after="156"/>
        <w:ind w:left="420" w:firstLine="600"/>
        <w:jc w:val="center"/>
        <w:rPr>
          <w:rFonts w:ascii="宋体" w:hAnsi="宋体"/>
          <w:sz w:val="30"/>
          <w:szCs w:val="30"/>
        </w:rPr>
      </w:pPr>
    </w:p>
    <w:p w14:paraId="1035ED9D">
      <w:pPr>
        <w:spacing w:before="156" w:after="156"/>
        <w:ind w:left="420" w:firstLine="600"/>
        <w:jc w:val="center"/>
        <w:rPr>
          <w:rFonts w:ascii="宋体" w:hAnsi="宋体"/>
          <w:sz w:val="30"/>
          <w:szCs w:val="30"/>
        </w:rPr>
      </w:pPr>
    </w:p>
    <w:p w14:paraId="5130C233">
      <w:pPr>
        <w:spacing w:before="156" w:after="156"/>
        <w:ind w:left="420" w:firstLine="600"/>
        <w:jc w:val="center"/>
        <w:rPr>
          <w:rFonts w:ascii="宋体" w:hAnsi="宋体"/>
          <w:sz w:val="30"/>
          <w:szCs w:val="30"/>
        </w:rPr>
      </w:pPr>
    </w:p>
    <w:p w14:paraId="1A140E99">
      <w:pPr>
        <w:spacing w:before="156" w:after="156"/>
        <w:ind w:left="420" w:firstLine="600"/>
        <w:jc w:val="center"/>
        <w:rPr>
          <w:rFonts w:ascii="宋体" w:hAnsi="宋体"/>
          <w:sz w:val="30"/>
          <w:szCs w:val="30"/>
        </w:rPr>
      </w:pPr>
    </w:p>
    <w:p w14:paraId="40D8F7FF">
      <w:pPr>
        <w:spacing w:before="156" w:after="156"/>
        <w:ind w:left="420" w:firstLine="600"/>
        <w:jc w:val="center"/>
        <w:rPr>
          <w:rFonts w:ascii="宋体" w:hAnsi="宋体"/>
          <w:sz w:val="30"/>
          <w:szCs w:val="30"/>
        </w:rPr>
      </w:pPr>
    </w:p>
    <w:p w14:paraId="6C9D84A8">
      <w:pPr>
        <w:spacing w:before="156" w:after="156"/>
        <w:ind w:left="420" w:firstLine="600"/>
        <w:jc w:val="center"/>
        <w:rPr>
          <w:rFonts w:ascii="宋体" w:hAnsi="宋体"/>
          <w:sz w:val="30"/>
          <w:szCs w:val="30"/>
        </w:rPr>
      </w:pPr>
    </w:p>
    <w:p w14:paraId="66442836">
      <w:pPr>
        <w:spacing w:before="156" w:after="156"/>
        <w:ind w:left="420" w:firstLine="600"/>
        <w:jc w:val="center"/>
        <w:rPr>
          <w:rFonts w:ascii="宋体" w:hAnsi="宋体"/>
          <w:sz w:val="30"/>
          <w:szCs w:val="30"/>
        </w:rPr>
      </w:pPr>
    </w:p>
    <w:p w14:paraId="69758EA9">
      <w:pPr>
        <w:spacing w:before="156" w:after="156"/>
        <w:ind w:left="420" w:firstLine="600"/>
        <w:jc w:val="center"/>
        <w:rPr>
          <w:rFonts w:ascii="宋体" w:hAnsi="宋体"/>
          <w:sz w:val="30"/>
          <w:szCs w:val="30"/>
        </w:rPr>
      </w:pPr>
    </w:p>
    <w:p w14:paraId="7C5C329F">
      <w:pPr>
        <w:spacing w:before="156" w:after="156"/>
        <w:ind w:left="420" w:firstLine="600"/>
        <w:jc w:val="center"/>
        <w:rPr>
          <w:rFonts w:ascii="宋体" w:hAnsi="宋体"/>
          <w:sz w:val="30"/>
          <w:szCs w:val="30"/>
        </w:rPr>
      </w:pPr>
    </w:p>
    <w:p w14:paraId="1774521C">
      <w:pPr>
        <w:spacing w:before="156" w:after="156"/>
        <w:ind w:left="420" w:firstLine="600"/>
        <w:jc w:val="center"/>
        <w:rPr>
          <w:rFonts w:ascii="宋体" w:hAnsi="宋体"/>
          <w:sz w:val="30"/>
          <w:szCs w:val="30"/>
        </w:rPr>
      </w:pPr>
    </w:p>
    <w:p w14:paraId="06AF953E">
      <w:pPr>
        <w:spacing w:before="156" w:after="156"/>
        <w:ind w:firstLine="480"/>
      </w:pPr>
      <w:bookmarkStart w:id="0" w:name="_Toc246739487"/>
      <w:bookmarkStart w:id="1" w:name="_Toc233189553"/>
      <w:bookmarkStart w:id="2" w:name="_Toc248638615"/>
      <w:bookmarkStart w:id="3" w:name="_Toc428344568"/>
      <w:bookmarkStart w:id="4" w:name="_Toc428124240"/>
      <w:r>
        <w:rPr>
          <w:rFonts w:hint="eastAsia"/>
        </w:rPr>
        <w:t>关于本用户手册</w:t>
      </w:r>
      <w:bookmarkEnd w:id="0"/>
      <w:bookmarkEnd w:id="1"/>
      <w:bookmarkEnd w:id="2"/>
      <w:bookmarkEnd w:id="3"/>
      <w:bookmarkEnd w:id="4"/>
    </w:p>
    <w:p w14:paraId="78E852F7">
      <w:pPr>
        <w:spacing w:before="156" w:after="156"/>
        <w:ind w:left="420" w:firstLine="495" w:firstLineChars="225"/>
      </w:pPr>
      <w:r>
        <w:rPr>
          <w:rFonts w:hint="eastAsia"/>
        </w:rPr>
        <w:t>本手册包含了您··药品交易所需了解的信息。手册中所出现的用户名称及相关数据均为系统测试数据，不作为任何正式采购的依据。</w:t>
      </w:r>
    </w:p>
    <w:p w14:paraId="05B9B890">
      <w:pPr>
        <w:spacing w:before="156" w:after="156"/>
        <w:ind w:left="420" w:firstLine="600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br w:type="page"/>
      </w:r>
    </w:p>
    <w:p w14:paraId="6117075F">
      <w:pPr>
        <w:pStyle w:val="3"/>
        <w:spacing w:before="312" w:after="312"/>
        <w:ind w:left="562" w:hanging="562"/>
      </w:pPr>
      <w:r>
        <w:rPr>
          <w:rFonts w:hint="eastAsia"/>
        </w:rPr>
        <w:t>使用须知</w:t>
      </w:r>
    </w:p>
    <w:p w14:paraId="0A094EDE">
      <w:pPr>
        <w:spacing w:before="156" w:after="156"/>
        <w:ind w:firstLine="480"/>
        <w:rPr>
          <w:rFonts w:ascii="宋体" w:hAnsi="宋体"/>
        </w:rPr>
      </w:pPr>
      <w:r>
        <w:rPr>
          <w:rFonts w:hint="eastAsia" w:ascii="宋体" w:hAnsi="宋体"/>
        </w:rPr>
        <w:t>操作系统要求：对操作系统要求不高，</w:t>
      </w:r>
      <w:r>
        <w:rPr>
          <w:rFonts w:ascii="宋体" w:hAnsi="宋体"/>
        </w:rPr>
        <w:t>Windows XP及以上即可。</w:t>
      </w:r>
    </w:p>
    <w:p w14:paraId="15348573">
      <w:pPr>
        <w:spacing w:before="156" w:after="156"/>
        <w:ind w:firstLine="480"/>
        <w:rPr>
          <w:rFonts w:ascii="宋体" w:hAnsi="宋体"/>
        </w:rPr>
      </w:pPr>
      <w:r>
        <w:rPr>
          <w:rFonts w:hint="eastAsia" w:ascii="宋体" w:hAnsi="宋体"/>
        </w:rPr>
        <w:t>浏览器要求：涉及到签章功能，谷歌浏览器请使用</w:t>
      </w:r>
      <w:r>
        <w:rPr>
          <w:rFonts w:ascii="宋体" w:hAnsi="宋体"/>
        </w:rPr>
        <w:t xml:space="preserve"> 94以下版本，360极速浏览器请使用9.5以下版本，IE浏览器无限制。</w:t>
      </w:r>
    </w:p>
    <w:p w14:paraId="0C3993E3">
      <w:pPr>
        <w:pStyle w:val="3"/>
        <w:spacing w:before="312" w:after="312"/>
        <w:ind w:left="562" w:hanging="562"/>
      </w:pPr>
      <w:r>
        <w:rPr>
          <w:rFonts w:hint="eastAsia"/>
        </w:rPr>
        <w:t>用户登录</w:t>
      </w:r>
    </w:p>
    <w:p w14:paraId="5B47E2B3">
      <w:pPr>
        <w:spacing w:before="156" w:after="156"/>
        <w:ind w:firstLine="480"/>
      </w:pPr>
      <w:r>
        <w:rPr>
          <w:rFonts w:hint="eastAsia"/>
        </w:rPr>
        <w:t>用户在浏览器中输入</w:t>
      </w:r>
      <w:r>
        <w:rPr>
          <w:color w:val="4F81BD" w:themeColor="accent1"/>
          <w14:textFill>
            <w14:solidFill>
              <w14:schemeClr w14:val="accent1"/>
            </w14:solidFill>
          </w14:textFill>
        </w:rPr>
        <w:t>https://zwfw.shaanxi.gov.cn/ggfw/hallEnter/#/Index</w:t>
      </w:r>
      <w:r>
        <w:rPr>
          <w:rFonts w:hint="eastAsia"/>
        </w:rPr>
        <w:t>进入陕西省医保公共服务网上服务大厅医保公共服务门户页面</w:t>
      </w:r>
      <w:r>
        <w:t>，</w:t>
      </w:r>
      <w:r>
        <w:rPr>
          <w:rFonts w:hint="eastAsia"/>
        </w:rPr>
        <w:t>点击</w:t>
      </w:r>
      <w:r>
        <w:t>【</w:t>
      </w:r>
      <w:r>
        <w:rPr>
          <w:rFonts w:hint="eastAsia"/>
        </w:rPr>
        <w:t>单位登录</w:t>
      </w:r>
      <w:r>
        <w:t>】</w:t>
      </w:r>
      <w:r>
        <w:rPr>
          <w:rFonts w:hint="eastAsia"/>
        </w:rPr>
        <w:t>进入登录页面</w:t>
      </w:r>
      <w:r>
        <w:t>。</w:t>
      </w:r>
    </w:p>
    <w:p w14:paraId="37D0EA05">
      <w:pPr>
        <w:spacing w:before="156" w:after="156"/>
        <w:ind w:firstLine="480"/>
        <w:jc w:val="center"/>
      </w:pPr>
      <w:r>
        <w:drawing>
          <wp:inline distT="0" distB="0" distL="0" distR="0">
            <wp:extent cx="2012315" cy="1799590"/>
            <wp:effectExtent l="0" t="0" r="14605" b="1397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24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739AA">
      <w:pPr>
        <w:pStyle w:val="143"/>
        <w:keepNext/>
        <w:keepLines/>
        <w:numPr>
          <w:ilvl w:val="0"/>
          <w:numId w:val="7"/>
        </w:numPr>
        <w:spacing w:before="156" w:beforeLines="50" w:after="156" w:afterLines="50" w:line="720" w:lineRule="auto"/>
        <w:ind w:firstLineChars="0"/>
        <w:outlineLvl w:val="2"/>
        <w:rPr>
          <w:b/>
          <w:bCs/>
          <w:vanish/>
          <w:szCs w:val="32"/>
        </w:rPr>
      </w:pPr>
    </w:p>
    <w:p w14:paraId="52410A06">
      <w:pPr>
        <w:pStyle w:val="143"/>
        <w:keepNext/>
        <w:keepLines/>
        <w:numPr>
          <w:ilvl w:val="0"/>
          <w:numId w:val="7"/>
        </w:numPr>
        <w:spacing w:before="156" w:beforeLines="50" w:after="156" w:afterLines="50" w:line="720" w:lineRule="auto"/>
        <w:ind w:firstLineChars="0"/>
        <w:outlineLvl w:val="2"/>
        <w:rPr>
          <w:b/>
          <w:bCs/>
          <w:vanish/>
          <w:szCs w:val="32"/>
        </w:rPr>
      </w:pPr>
    </w:p>
    <w:p w14:paraId="3C397A3E">
      <w:pPr>
        <w:pStyle w:val="5"/>
        <w:numPr>
          <w:ilvl w:val="1"/>
          <w:numId w:val="7"/>
        </w:numPr>
        <w:spacing w:before="156" w:after="156"/>
      </w:pPr>
      <w:r>
        <w:rPr>
          <w:rFonts w:hint="eastAsia"/>
        </w:rPr>
        <w:t>CA证书登录</w:t>
      </w:r>
    </w:p>
    <w:p w14:paraId="3B5B3D03">
      <w:pPr>
        <w:spacing w:before="156" w:after="156"/>
        <w:ind w:firstLine="480"/>
      </w:pPr>
      <w:r>
        <w:rPr>
          <w:rFonts w:hint="eastAsia"/>
        </w:rPr>
        <w:t>登录界面中点击【</w:t>
      </w:r>
      <w:r>
        <w:drawing>
          <wp:inline distT="0" distB="0" distL="0" distR="0">
            <wp:extent cx="737870" cy="212090"/>
            <wp:effectExtent l="0" t="0" r="8890" b="127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8000" cy="21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】。</w:t>
      </w:r>
    </w:p>
    <w:p w14:paraId="0222A921">
      <w:pPr>
        <w:spacing w:before="156" w:after="156"/>
        <w:ind w:firstLine="480"/>
      </w:pPr>
      <w:r>
        <w:rPr>
          <w:rFonts w:hint="eastAsia"/>
        </w:rPr>
        <w:t>插入CAKey选择证书。</w:t>
      </w:r>
    </w:p>
    <w:p w14:paraId="34945F76">
      <w:pPr>
        <w:spacing w:before="156" w:after="156"/>
        <w:ind w:left="480" w:firstLine="0" w:firstLineChars="0"/>
        <w:jc w:val="center"/>
      </w:pPr>
      <w:r>
        <w:drawing>
          <wp:inline distT="0" distB="0" distL="0" distR="0">
            <wp:extent cx="2912110" cy="1799590"/>
            <wp:effectExtent l="0" t="0" r="13970" b="139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24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C8D88">
      <w:pPr>
        <w:spacing w:before="156" w:after="156"/>
        <w:ind w:firstLine="480"/>
      </w:pPr>
      <w:r>
        <w:rPr>
          <w:rFonts w:hint="eastAsia"/>
        </w:rPr>
        <w:t>点击【</w:t>
      </w:r>
      <w:r>
        <w:drawing>
          <wp:inline distT="0" distB="0" distL="0" distR="0">
            <wp:extent cx="1273810" cy="179705"/>
            <wp:effectExtent l="0" t="0" r="6350" b="317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44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】，在弹出的对话框中输入用户口令，点击【确定】即可登录公共服务网上服务大厅。</w:t>
      </w:r>
    </w:p>
    <w:p w14:paraId="5FE0C17C">
      <w:pPr>
        <w:spacing w:before="156" w:after="156"/>
        <w:ind w:firstLine="480"/>
        <w:jc w:val="center"/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</w:pPr>
      <w:r>
        <w:drawing>
          <wp:inline distT="0" distB="0" distL="0" distR="0">
            <wp:extent cx="2141855" cy="1079500"/>
            <wp:effectExtent l="0" t="0" r="6985" b="254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2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78CD2">
      <w:pPr>
        <w:spacing w:before="156" w:after="156"/>
        <w:ind w:firstLine="480"/>
      </w:pPr>
      <w:r>
        <w:rPr>
          <w:rFonts w:hint="eastAsia"/>
        </w:rPr>
        <w:t>点击登录，在弹出的对话框中输入用户口令，点击【确定】即可进入公共服务网上服务大厅。登录成功后点击【</w:t>
      </w:r>
      <w:r>
        <w:drawing>
          <wp:inline distT="0" distB="0" distL="0" distR="0">
            <wp:extent cx="680085" cy="208280"/>
            <wp:effectExtent l="0" t="0" r="5715" b="508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0400" cy="2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】，跳转至我的服务大厅，点击【</w:t>
      </w:r>
      <w:r>
        <w:drawing>
          <wp:inline distT="0" distB="0" distL="0" distR="0">
            <wp:extent cx="676275" cy="194310"/>
            <wp:effectExtent l="0" t="0" r="9525" b="381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6800" cy="1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】后跳转至“药品和医用耗材招采管理子系统”。</w:t>
      </w:r>
    </w:p>
    <w:p w14:paraId="1CF989A6">
      <w:pPr>
        <w:pStyle w:val="5"/>
        <w:numPr>
          <w:ilvl w:val="1"/>
          <w:numId w:val="7"/>
        </w:numPr>
        <w:spacing w:before="156" w:after="156"/>
        <w:ind w:left="562" w:hanging="562"/>
      </w:pPr>
      <w:r>
        <w:rPr>
          <w:rFonts w:hint="eastAsia"/>
        </w:rPr>
        <w:t>单位账号/经办人账号登录</w:t>
      </w:r>
    </w:p>
    <w:p w14:paraId="220BA2F4">
      <w:pPr>
        <w:ind w:firstLine="480"/>
      </w:pPr>
      <w:r>
        <w:rPr>
          <w:rFonts w:hint="eastAsia"/>
        </w:rPr>
        <w:t>在登录框中输入用户名、密码和验证码后点击【</w:t>
      </w:r>
      <w:r>
        <w:drawing>
          <wp:inline distT="0" distB="0" distL="0" distR="0">
            <wp:extent cx="1273810" cy="179705"/>
            <wp:effectExtent l="0" t="0" r="6350" b="317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44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】即可进入公共服务网上服务大厅。登录成功后点击【</w:t>
      </w:r>
      <w:r>
        <w:drawing>
          <wp:inline distT="0" distB="0" distL="0" distR="0">
            <wp:extent cx="680085" cy="208280"/>
            <wp:effectExtent l="0" t="0" r="5715" b="508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0400" cy="2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】，跳转至我的服务大厅，点击【</w:t>
      </w:r>
      <w:r>
        <w:drawing>
          <wp:inline distT="0" distB="0" distL="0" distR="0">
            <wp:extent cx="676275" cy="194310"/>
            <wp:effectExtent l="0" t="0" r="9525" b="381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6800" cy="1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】后跳转至“药品和医用耗材招采管理子系统”。</w:t>
      </w:r>
    </w:p>
    <w:p w14:paraId="20FA506C">
      <w:pPr>
        <w:pStyle w:val="3"/>
      </w:pPr>
      <w:r>
        <w:rPr>
          <w:rFonts w:ascii="微软雅黑" w:hAnsi="微软雅黑" w:eastAsia="微软雅黑"/>
        </w:rPr>
        <w:t>目  录</w:t>
      </w:r>
    </w:p>
    <w:p w14:paraId="14C81550">
      <w:pPr>
        <w:spacing w:before="0" w:after="40"/>
      </w:pPr>
      <w:r>
        <w:rPr>
          <w:rFonts w:ascii="微软雅黑" w:hAnsi="微软雅黑" w:eastAsia="微软雅黑"/>
          <w:b w:val="0"/>
          <w:sz w:val="24"/>
        </w:rPr>
        <w:t>1. 功能概述</w:t>
      </w:r>
    </w:p>
    <w:p w14:paraId="186CAF55">
      <w:pPr>
        <w:spacing w:before="0" w:after="40"/>
      </w:pPr>
      <w:r>
        <w:rPr>
          <w:rFonts w:ascii="微软雅黑" w:hAnsi="微软雅黑" w:eastAsia="微软雅黑"/>
          <w:b w:val="0"/>
          <w:sz w:val="24"/>
        </w:rPr>
        <w:t>2. 菜单入口</w:t>
      </w:r>
    </w:p>
    <w:p w14:paraId="0DD8B973">
      <w:pPr>
        <w:spacing w:before="0" w:after="40"/>
      </w:pPr>
      <w:r>
        <w:rPr>
          <w:rFonts w:ascii="微软雅黑" w:hAnsi="微软雅黑" w:eastAsia="微软雅黑"/>
          <w:b w:val="0"/>
          <w:sz w:val="24"/>
        </w:rPr>
        <w:t>3. 申诉管理</w:t>
      </w:r>
    </w:p>
    <w:p w14:paraId="01F6739A">
      <w:pPr>
        <w:spacing w:before="0" w:after="40"/>
      </w:pPr>
      <w:r>
        <w:rPr>
          <w:rFonts w:ascii="微软雅黑" w:hAnsi="微软雅黑" w:eastAsia="微软雅黑"/>
          <w:b w:val="0"/>
          <w:sz w:val="24"/>
        </w:rPr>
        <w:t xml:space="preserve">    3.1 申诉管理首页</w:t>
      </w:r>
    </w:p>
    <w:p w14:paraId="01A85DCD">
      <w:pPr>
        <w:spacing w:before="0" w:after="40"/>
      </w:pPr>
      <w:r>
        <w:rPr>
          <w:rFonts w:ascii="微软雅黑" w:hAnsi="微软雅黑" w:eastAsia="微软雅黑"/>
          <w:b w:val="0"/>
          <w:sz w:val="24"/>
        </w:rPr>
        <w:t xml:space="preserve">    3.2 新增申诉</w:t>
      </w:r>
    </w:p>
    <w:p w14:paraId="1774B1A0">
      <w:pPr>
        <w:spacing w:before="0" w:after="40"/>
      </w:pPr>
      <w:r>
        <w:rPr>
          <w:rFonts w:ascii="微软雅黑" w:hAnsi="微软雅黑" w:eastAsia="微软雅黑"/>
          <w:b w:val="0"/>
          <w:sz w:val="24"/>
        </w:rPr>
        <w:t xml:space="preserve">    3.3 编辑申诉</w:t>
      </w:r>
    </w:p>
    <w:p w14:paraId="00A441A4">
      <w:pPr>
        <w:spacing w:before="0" w:after="40"/>
      </w:pPr>
      <w:r>
        <w:rPr>
          <w:rFonts w:ascii="微软雅黑" w:hAnsi="微软雅黑" w:eastAsia="微软雅黑"/>
          <w:b w:val="0"/>
          <w:sz w:val="24"/>
        </w:rPr>
        <w:t xml:space="preserve">    3.4 办理中 — 查看与补充材料</w:t>
      </w:r>
    </w:p>
    <w:p w14:paraId="483AFA6D">
      <w:pPr>
        <w:spacing w:before="0" w:after="40"/>
      </w:pPr>
      <w:r>
        <w:rPr>
          <w:rFonts w:ascii="微软雅黑" w:hAnsi="微软雅黑" w:eastAsia="微软雅黑"/>
          <w:b w:val="0"/>
          <w:sz w:val="24"/>
        </w:rPr>
        <w:t xml:space="preserve">    3.5 已办结 — 查看结果</w:t>
      </w:r>
    </w:p>
    <w:p w14:paraId="352AD837">
      <w:pPr>
        <w:spacing w:before="0" w:after="40"/>
      </w:pPr>
      <w:r>
        <w:rPr>
          <w:rFonts w:ascii="微软雅黑" w:hAnsi="微软雅黑" w:eastAsia="微软雅黑"/>
          <w:b w:val="0"/>
          <w:sz w:val="24"/>
        </w:rPr>
        <w:t xml:space="preserve">    3.6 查看申诉详情</w:t>
      </w:r>
    </w:p>
    <w:p w14:paraId="1874859B">
      <w:pPr>
        <w:spacing w:before="0" w:after="40"/>
      </w:pPr>
      <w:r>
        <w:rPr>
          <w:rFonts w:ascii="微软雅黑" w:hAnsi="微软雅黑" w:eastAsia="微软雅黑"/>
          <w:b w:val="0"/>
          <w:sz w:val="24"/>
        </w:rPr>
        <w:t>4. 投诉管理</w:t>
      </w:r>
    </w:p>
    <w:p w14:paraId="2C38E9E2">
      <w:pPr>
        <w:spacing w:before="0" w:after="40"/>
      </w:pPr>
      <w:r>
        <w:rPr>
          <w:rFonts w:ascii="微软雅黑" w:hAnsi="微软雅黑" w:eastAsia="微软雅黑"/>
          <w:b w:val="0"/>
          <w:sz w:val="24"/>
        </w:rPr>
        <w:t xml:space="preserve">    4.1 投诉管理首页</w:t>
      </w:r>
    </w:p>
    <w:p w14:paraId="3C1F4255">
      <w:pPr>
        <w:spacing w:before="0" w:after="40"/>
      </w:pPr>
      <w:r>
        <w:rPr>
          <w:rFonts w:ascii="微软雅黑" w:hAnsi="微软雅黑" w:eastAsia="微软雅黑"/>
          <w:b w:val="0"/>
          <w:sz w:val="24"/>
        </w:rPr>
        <w:t xml:space="preserve">    4.2 新增投诉</w:t>
      </w:r>
    </w:p>
    <w:p w14:paraId="597B4DAD">
      <w:pPr>
        <w:spacing w:before="0" w:after="40"/>
      </w:pPr>
      <w:r>
        <w:rPr>
          <w:rFonts w:ascii="微软雅黑" w:hAnsi="微软雅黑" w:eastAsia="微软雅黑"/>
          <w:b w:val="0"/>
          <w:sz w:val="24"/>
        </w:rPr>
        <w:t xml:space="preserve">    4.3 编辑与查看投诉</w:t>
      </w:r>
    </w:p>
    <w:p w14:paraId="20F3B1ED">
      <w:pPr>
        <w:spacing w:before="0" w:after="40"/>
      </w:pPr>
      <w:r>
        <w:rPr>
          <w:rFonts w:ascii="微软雅黑" w:hAnsi="微软雅黑" w:eastAsia="微软雅黑"/>
          <w:b w:val="0"/>
          <w:sz w:val="24"/>
        </w:rPr>
        <w:t>5. 状态流转说明</w:t>
      </w:r>
    </w:p>
    <w:p w14:paraId="39286985">
      <w:pPr>
        <w:spacing w:before="0" w:after="40"/>
      </w:pPr>
      <w:r>
        <w:rPr>
          <w:rFonts w:ascii="微软雅黑" w:hAnsi="微软雅黑" w:eastAsia="微软雅黑"/>
          <w:b w:val="0"/>
          <w:sz w:val="24"/>
        </w:rPr>
        <w:t>6. 文件上传说明</w:t>
      </w:r>
    </w:p>
    <w:p w14:paraId="28EE31DF">
      <w:pPr>
        <w:spacing w:before="0" w:after="40"/>
      </w:pPr>
      <w:r>
        <w:rPr>
          <w:rFonts w:ascii="微软雅黑" w:hAnsi="微软雅黑" w:eastAsia="微软雅黑"/>
          <w:b w:val="0"/>
          <w:sz w:val="24"/>
        </w:rPr>
        <w:t>7. 常见问题</w:t>
      </w:r>
    </w:p>
    <w:p w14:paraId="2AFEDD10">
      <w:r>
        <w:br w:type="page"/>
      </w:r>
    </w:p>
    <w:p w14:paraId="3C1B1C83">
      <w:pPr>
        <w:pStyle w:val="3"/>
      </w:pPr>
      <w:r>
        <w:rPr>
          <w:rFonts w:ascii="微软雅黑" w:hAnsi="微软雅黑" w:eastAsia="微软雅黑"/>
        </w:rPr>
        <w:t>1. 功能概述</w:t>
      </w:r>
    </w:p>
    <w:p w14:paraId="099BD12E">
      <w:pPr>
        <w:spacing w:before="0" w:after="80"/>
      </w:pPr>
      <w:r>
        <w:rPr>
          <w:rFonts w:ascii="微软雅黑" w:hAnsi="微软雅黑" w:eastAsia="微软雅黑"/>
          <w:b w:val="0"/>
          <w:sz w:val="22"/>
        </w:rPr>
        <w:t>药品申投诉功能是为药品生产企业提供的在线申诉与投诉管理平台，包含两大核心模块：</w:t>
      </w:r>
    </w:p>
    <w:tbl>
      <w:tblPr>
        <w:tblStyle w:val="3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7189"/>
      </w:tblGrid>
      <w:tr w14:paraId="41099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1" w:type="dxa"/>
            <w:shd w:val="clear" w:color="auto" w:fill="2B579A"/>
          </w:tcPr>
          <w:p w14:paraId="5E95E171"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0"/>
              </w:rPr>
              <w:t>模块</w:t>
            </w:r>
          </w:p>
        </w:tc>
        <w:tc>
          <w:tcPr>
            <w:tcW w:w="7370" w:type="dxa"/>
            <w:shd w:val="clear" w:color="auto" w:fill="2B579A"/>
          </w:tcPr>
          <w:p w14:paraId="1448B4B3"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0"/>
              </w:rPr>
              <w:t>功能说明</w:t>
            </w:r>
          </w:p>
        </w:tc>
      </w:tr>
      <w:tr w14:paraId="2ABF5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shd w:val="clear" w:color="auto" w:fill="F2F7FB"/>
          </w:tcPr>
          <w:p w14:paraId="150223FF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申诉管理</w:t>
            </w:r>
          </w:p>
        </w:tc>
        <w:tc>
          <w:tcPr>
            <w:tcW w:w="7370" w:type="dxa"/>
            <w:shd w:val="clear" w:color="auto" w:fill="F2F7FB"/>
          </w:tcPr>
          <w:p w14:paraId="0B798CBD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企业对药品招采过程中的审核结果、信息变更、价格问题等事项提出申诉，提交后由中心端审核人员处理</w:t>
            </w:r>
          </w:p>
        </w:tc>
      </w:tr>
      <w:tr w14:paraId="78C38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5D79D02B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投诉管理</w:t>
            </w:r>
          </w:p>
        </w:tc>
        <w:tc>
          <w:tcPr>
            <w:tcW w:w="7370" w:type="dxa"/>
          </w:tcPr>
          <w:p w14:paraId="358B5D57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企业对药品招采过程中的相关问题提出投诉，提交后由中心端审核人员处理</w:t>
            </w:r>
          </w:p>
        </w:tc>
      </w:tr>
    </w:tbl>
    <w:p w14:paraId="73461C4D"/>
    <w:p w14:paraId="3607C1E5">
      <w:pPr>
        <w:spacing w:before="0" w:after="80"/>
      </w:pPr>
      <w:r>
        <w:rPr>
          <w:rFonts w:ascii="微软雅黑" w:hAnsi="微软雅黑" w:eastAsia="微软雅黑"/>
          <w:b w:val="0"/>
          <w:sz w:val="22"/>
        </w:rPr>
        <w:t>两个模块均遵循"新增 → 保存草稿 → 提交审核 → 中心审核 → 办结"的业务流程。</w:t>
      </w:r>
    </w:p>
    <w:p w14:paraId="405AD7F3">
      <w:pPr>
        <w:pStyle w:val="3"/>
      </w:pPr>
      <w:r>
        <w:rPr>
          <w:rFonts w:ascii="微软雅黑" w:hAnsi="微软雅黑" w:eastAsia="微软雅黑"/>
        </w:rPr>
        <w:t>2. 菜单入口</w:t>
      </w:r>
    </w:p>
    <w:p w14:paraId="1C5EACB6">
      <w:pPr>
        <w:spacing w:before="0" w:after="80"/>
      </w:pPr>
      <w:r>
        <w:rPr>
          <w:rFonts w:ascii="微软雅黑" w:hAnsi="微软雅黑" w:eastAsia="微软雅黑"/>
          <w:b w:val="0"/>
          <w:sz w:val="22"/>
        </w:rPr>
        <w:t>登录系统后，在左侧导航菜单中依次点击进入：</w:t>
      </w:r>
    </w:p>
    <w:p w14:paraId="247E4159">
      <w:pPr>
        <w:jc w:val="center"/>
      </w:pPr>
      <w:r>
        <w:drawing>
          <wp:inline distT="0" distB="0" distL="114300" distR="114300">
            <wp:extent cx="5303520" cy="112141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112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3A77D">
      <w:pPr>
        <w:jc w:val="center"/>
      </w:pPr>
      <w:r>
        <w:rPr>
          <w:rFonts w:ascii="微软雅黑" w:hAnsi="微软雅黑" w:eastAsia="微软雅黑"/>
          <w:i/>
          <w:color w:val="666666"/>
          <w:sz w:val="18"/>
        </w:rPr>
        <w:t>图1  系统菜单导航路径</w:t>
      </w:r>
    </w:p>
    <w:p w14:paraId="4C9B2D1E">
      <w:pPr>
        <w:spacing w:before="0" w:after="80"/>
      </w:pPr>
      <w:r>
        <w:rPr>
          <w:rFonts w:ascii="微软雅黑" w:hAnsi="微软雅黑" w:eastAsia="微软雅黑"/>
          <w:b w:val="0"/>
          <w:sz w:val="22"/>
        </w:rPr>
        <w:t>具体路径为：招标管理 → 药品管理 → 申投诉管理 → 申诉管理 / 投诉管理。</w:t>
      </w:r>
    </w:p>
    <w:p w14:paraId="5DCAFD70">
      <w:r>
        <w:br w:type="page"/>
      </w:r>
    </w:p>
    <w:p w14:paraId="4E29EEC0">
      <w:pPr>
        <w:pStyle w:val="3"/>
      </w:pPr>
      <w:r>
        <w:rPr>
          <w:rFonts w:ascii="微软雅黑" w:hAnsi="微软雅黑" w:eastAsia="微软雅黑"/>
        </w:rPr>
        <w:t>3. 申诉管理</w:t>
      </w:r>
    </w:p>
    <w:p w14:paraId="53A53FE3">
      <w:pPr>
        <w:pStyle w:val="5"/>
      </w:pPr>
      <w:r>
        <w:rPr>
          <w:rFonts w:ascii="微软雅黑" w:hAnsi="微软雅黑" w:eastAsia="微软雅黑"/>
        </w:rPr>
        <w:t>3.1 申诉管理首页</w:t>
      </w:r>
    </w:p>
    <w:p w14:paraId="78BF3D8A">
      <w:pPr>
        <w:spacing w:before="0" w:after="80"/>
      </w:pPr>
      <w:r>
        <w:rPr>
          <w:rFonts w:ascii="微软雅黑" w:hAnsi="微软雅黑" w:eastAsia="微软雅黑"/>
          <w:b w:val="0"/>
          <w:sz w:val="22"/>
        </w:rPr>
        <w:t>申诉管理首页以Tab页形式展示三类申诉数据：</w:t>
      </w:r>
    </w:p>
    <w:tbl>
      <w:tblPr>
        <w:tblStyle w:val="3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3402"/>
        <w:gridCol w:w="2835"/>
      </w:tblGrid>
      <w:tr w14:paraId="5F4A7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shd w:val="clear" w:color="auto" w:fill="2B579A"/>
          </w:tcPr>
          <w:p w14:paraId="2831546E"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0"/>
              </w:rPr>
              <w:t>Tab名称</w:t>
            </w:r>
          </w:p>
        </w:tc>
        <w:tc>
          <w:tcPr>
            <w:tcW w:w="3402" w:type="dxa"/>
            <w:shd w:val="clear" w:color="auto" w:fill="2B579A"/>
          </w:tcPr>
          <w:p w14:paraId="2BA2B02B"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0"/>
              </w:rPr>
              <w:t>说明</w:t>
            </w:r>
          </w:p>
        </w:tc>
        <w:tc>
          <w:tcPr>
            <w:tcW w:w="2835" w:type="dxa"/>
            <w:shd w:val="clear" w:color="auto" w:fill="2B579A"/>
          </w:tcPr>
          <w:p w14:paraId="102D514A"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0"/>
              </w:rPr>
              <w:t>可执行操作</w:t>
            </w:r>
          </w:p>
        </w:tc>
      </w:tr>
      <w:tr w14:paraId="29F46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shd w:val="clear" w:color="auto" w:fill="F2F7FB"/>
          </w:tcPr>
          <w:p w14:paraId="2099A9F6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待申诉</w:t>
            </w:r>
          </w:p>
        </w:tc>
        <w:tc>
          <w:tcPr>
            <w:tcW w:w="3402" w:type="dxa"/>
            <w:shd w:val="clear" w:color="auto" w:fill="F2F7FB"/>
          </w:tcPr>
          <w:p w14:paraId="0B2986C4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已保存但尚未提交审核的草稿</w:t>
            </w:r>
          </w:p>
        </w:tc>
        <w:tc>
          <w:tcPr>
            <w:tcW w:w="2835" w:type="dxa"/>
            <w:shd w:val="clear" w:color="auto" w:fill="F2F7FB"/>
          </w:tcPr>
          <w:p w14:paraId="17C13BF1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新增、编辑、查看</w:t>
            </w:r>
          </w:p>
        </w:tc>
      </w:tr>
      <w:tr w14:paraId="33858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</w:tcPr>
          <w:p w14:paraId="7FB80291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办理中</w:t>
            </w:r>
          </w:p>
        </w:tc>
        <w:tc>
          <w:tcPr>
            <w:tcW w:w="3402" w:type="dxa"/>
          </w:tcPr>
          <w:p w14:paraId="3743E39F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已提交审核，等待中心处理</w:t>
            </w:r>
          </w:p>
        </w:tc>
        <w:tc>
          <w:tcPr>
            <w:tcW w:w="2835" w:type="dxa"/>
          </w:tcPr>
          <w:p w14:paraId="18BDA323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编辑（退回时）、补充材料、查看</w:t>
            </w:r>
          </w:p>
        </w:tc>
      </w:tr>
      <w:tr w14:paraId="687E1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4" w:type="dxa"/>
            <w:shd w:val="clear" w:color="auto" w:fill="F2F7FB"/>
          </w:tcPr>
          <w:p w14:paraId="3190739D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已办结</w:t>
            </w:r>
          </w:p>
        </w:tc>
        <w:tc>
          <w:tcPr>
            <w:tcW w:w="3402" w:type="dxa"/>
            <w:shd w:val="clear" w:color="auto" w:fill="F2F7FB"/>
          </w:tcPr>
          <w:p w14:paraId="49308D70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已完成审核（通过或不通过）</w:t>
            </w:r>
          </w:p>
        </w:tc>
        <w:tc>
          <w:tcPr>
            <w:tcW w:w="2835" w:type="dxa"/>
            <w:shd w:val="clear" w:color="auto" w:fill="F2F7FB"/>
          </w:tcPr>
          <w:p w14:paraId="2933BC74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查看</w:t>
            </w:r>
          </w:p>
        </w:tc>
      </w:tr>
    </w:tbl>
    <w:p w14:paraId="0CE68A4F"/>
    <w:p w14:paraId="3FDE2BF1">
      <w:pPr>
        <w:jc w:val="center"/>
      </w:pPr>
      <w:r>
        <w:drawing>
          <wp:inline distT="0" distB="0" distL="114300" distR="114300">
            <wp:extent cx="5472430" cy="2600325"/>
            <wp:effectExtent l="0" t="0" r="13970" b="5715"/>
            <wp:docPr id="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7243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A1ADA">
      <w:pPr>
        <w:jc w:val="center"/>
      </w:pPr>
      <w:r>
        <w:rPr>
          <w:rFonts w:ascii="微软雅黑" w:hAnsi="微软雅黑" w:eastAsia="微软雅黑"/>
          <w:i/>
          <w:color w:val="666666"/>
          <w:sz w:val="18"/>
        </w:rPr>
        <w:t>图2  申诉管理首页 — 待申诉Tab</w:t>
      </w:r>
    </w:p>
    <w:p w14:paraId="275C5A5C">
      <w:pPr>
        <w:spacing w:before="0" w:after="80"/>
      </w:pPr>
      <w:r>
        <w:rPr>
          <w:rFonts w:ascii="微软雅黑" w:hAnsi="微软雅黑" w:eastAsia="微软雅黑"/>
          <w:b/>
          <w:sz w:val="22"/>
        </w:rPr>
        <w:t>列表支持以下查询条件：</w:t>
      </w:r>
    </w:p>
    <w:tbl>
      <w:tblPr>
        <w:tblStyle w:val="3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6803"/>
      </w:tblGrid>
      <w:tr w14:paraId="74AB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shd w:val="clear" w:color="auto" w:fill="2B579A"/>
          </w:tcPr>
          <w:p w14:paraId="09966DF5"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0"/>
              </w:rPr>
              <w:t>查询条件</w:t>
            </w:r>
          </w:p>
        </w:tc>
        <w:tc>
          <w:tcPr>
            <w:tcW w:w="6803" w:type="dxa"/>
            <w:shd w:val="clear" w:color="auto" w:fill="2B579A"/>
          </w:tcPr>
          <w:p w14:paraId="313B5205"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0"/>
              </w:rPr>
              <w:t>说明</w:t>
            </w:r>
          </w:p>
        </w:tc>
      </w:tr>
      <w:tr w14:paraId="4F062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shd w:val="clear" w:color="auto" w:fill="F2F7FB"/>
          </w:tcPr>
          <w:p w14:paraId="6E1B9D43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申诉编号</w:t>
            </w:r>
          </w:p>
        </w:tc>
        <w:tc>
          <w:tcPr>
            <w:tcW w:w="6803" w:type="dxa"/>
            <w:shd w:val="clear" w:color="auto" w:fill="F2F7FB"/>
          </w:tcPr>
          <w:p w14:paraId="0DAA0989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输入编号进行精确或模糊查询</w:t>
            </w:r>
          </w:p>
        </w:tc>
      </w:tr>
      <w:tr w14:paraId="4CD45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338C45EF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申诉类型</w:t>
            </w:r>
          </w:p>
        </w:tc>
        <w:tc>
          <w:tcPr>
            <w:tcW w:w="6803" w:type="dxa"/>
          </w:tcPr>
          <w:p w14:paraId="45D79A50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输入类型名称查询</w:t>
            </w:r>
          </w:p>
        </w:tc>
      </w:tr>
      <w:tr w14:paraId="371AD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shd w:val="clear" w:color="auto" w:fill="F2F7FB"/>
          </w:tcPr>
          <w:p w14:paraId="03299C2A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申诉事项</w:t>
            </w:r>
          </w:p>
        </w:tc>
        <w:tc>
          <w:tcPr>
            <w:tcW w:w="6803" w:type="dxa"/>
            <w:shd w:val="clear" w:color="auto" w:fill="F2F7FB"/>
          </w:tcPr>
          <w:p w14:paraId="70D72E4B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输入事项名称查询</w:t>
            </w:r>
          </w:p>
        </w:tc>
      </w:tr>
      <w:tr w14:paraId="39E62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362C134D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提交时间</w:t>
            </w:r>
          </w:p>
        </w:tc>
        <w:tc>
          <w:tcPr>
            <w:tcW w:w="6803" w:type="dxa"/>
          </w:tcPr>
          <w:p w14:paraId="26ED9132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选择起止时间范围查询</w:t>
            </w:r>
          </w:p>
        </w:tc>
      </w:tr>
    </w:tbl>
    <w:p w14:paraId="3F054474"/>
    <w:p w14:paraId="28F87483">
      <w:r>
        <w:drawing>
          <wp:inline distT="0" distB="0" distL="114300" distR="114300">
            <wp:extent cx="5484495" cy="575945"/>
            <wp:effectExtent l="0" t="0" r="1905" b="3175"/>
            <wp:docPr id="2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449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51309E24">
      <w:pPr>
        <w:pStyle w:val="5"/>
      </w:pPr>
      <w:r>
        <w:rPr>
          <w:rFonts w:ascii="微软雅黑" w:hAnsi="微软雅黑" w:eastAsia="微软雅黑"/>
        </w:rPr>
        <w:t>3.2 新增申诉</w:t>
      </w:r>
    </w:p>
    <w:p w14:paraId="1ACF5A44">
      <w:pPr>
        <w:spacing w:before="0" w:after="80"/>
      </w:pPr>
      <w:r>
        <w:rPr>
          <w:rFonts w:ascii="微软雅黑" w:hAnsi="微软雅黑" w:eastAsia="微软雅黑"/>
          <w:b/>
          <w:color w:val="E65100"/>
          <w:sz w:val="22"/>
        </w:rPr>
        <w:t>进入方式：在"待申诉"Tab页中，点击右上角【新增】按钮。</w:t>
      </w:r>
    </w:p>
    <w:p w14:paraId="2198ECB2">
      <w:pPr>
        <w:jc w:val="center"/>
      </w:pPr>
      <w:r>
        <w:drawing>
          <wp:inline distT="0" distB="0" distL="114300" distR="114300">
            <wp:extent cx="5480050" cy="2718435"/>
            <wp:effectExtent l="0" t="0" r="6350" b="9525"/>
            <wp:docPr id="2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0050" cy="271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C9B02">
      <w:pPr>
        <w:jc w:val="center"/>
      </w:pPr>
      <w:r>
        <w:rPr>
          <w:rFonts w:ascii="微软雅黑" w:hAnsi="微软雅黑" w:eastAsia="微软雅黑"/>
          <w:i/>
          <w:color w:val="666666"/>
          <w:sz w:val="18"/>
        </w:rPr>
        <w:t>图3  新增申诉页面</w:t>
      </w:r>
    </w:p>
    <w:p w14:paraId="46949ACF">
      <w:pPr>
        <w:spacing w:before="0" w:after="80"/>
      </w:pPr>
      <w:r>
        <w:rPr>
          <w:rFonts w:ascii="微软雅黑" w:hAnsi="微软雅黑" w:eastAsia="微软雅黑"/>
          <w:b/>
          <w:sz w:val="24"/>
        </w:rPr>
        <w:t>操作步骤：</w:t>
      </w:r>
    </w:p>
    <w:p w14:paraId="2F68058C">
      <w:pPr>
        <w:spacing w:before="80" w:after="40"/>
        <w:ind w:left="283"/>
      </w:pPr>
      <w:r>
        <w:rPr>
          <w:rFonts w:ascii="微软雅黑" w:hAnsi="微软雅黑" w:eastAsia="微软雅黑"/>
          <w:b/>
          <w:sz w:val="22"/>
        </w:rPr>
        <w:t>第1步：填写联系人信息</w:t>
      </w:r>
    </w:p>
    <w:p w14:paraId="24076AB5">
      <w:pPr>
        <w:spacing w:before="0" w:after="80"/>
        <w:ind w:left="283"/>
      </w:pPr>
      <w:r>
        <w:rPr>
          <w:rFonts w:ascii="微软雅黑" w:hAnsi="微软雅黑" w:eastAsia="微软雅黑"/>
          <w:b w:val="0"/>
          <w:sz w:val="22"/>
        </w:rPr>
        <w:t>在"联系人"和"联系方式"输入框中填写申诉联系人的姓名和电话，均为必填项。</w:t>
      </w:r>
    </w:p>
    <w:p w14:paraId="2823A846">
      <w:pPr>
        <w:spacing w:before="80" w:after="40"/>
        <w:ind w:left="283"/>
      </w:pPr>
      <w:r>
        <w:rPr>
          <w:rFonts w:ascii="微软雅黑" w:hAnsi="微软雅黑" w:eastAsia="微软雅黑"/>
          <w:b/>
          <w:sz w:val="22"/>
        </w:rPr>
        <w:t>第2步：选择申诉类型</w:t>
      </w:r>
    </w:p>
    <w:p w14:paraId="21C3F777">
      <w:pPr>
        <w:spacing w:before="0" w:after="80"/>
        <w:ind w:left="283"/>
      </w:pPr>
      <w:r>
        <w:rPr>
          <w:rFonts w:ascii="微软雅黑" w:hAnsi="微软雅黑" w:eastAsia="微软雅黑"/>
          <w:b w:val="0"/>
          <w:sz w:val="22"/>
        </w:rPr>
        <w:t>点击"申诉类型"下拉框，系统展示可选的申诉类型列表。部分类型有有效期限（如"2026-01-01至2026-12-31"），超出时间范围的选项显示为灰色不可选状态。</w:t>
      </w:r>
    </w:p>
    <w:p w14:paraId="6BC43851">
      <w:pPr>
        <w:spacing w:before="80" w:after="40"/>
        <w:ind w:left="283"/>
      </w:pPr>
      <w:r>
        <w:rPr>
          <w:rFonts w:ascii="微软雅黑" w:hAnsi="微软雅黑" w:eastAsia="微软雅黑"/>
          <w:b/>
          <w:sz w:val="22"/>
        </w:rPr>
        <w:t>第3步：选择申诉事项</w:t>
      </w:r>
    </w:p>
    <w:p w14:paraId="37C6EFA0">
      <w:pPr>
        <w:spacing w:before="0" w:after="80"/>
        <w:ind w:left="283"/>
      </w:pPr>
      <w:r>
        <w:rPr>
          <w:rFonts w:ascii="微软雅黑" w:hAnsi="微软雅黑" w:eastAsia="微软雅黑"/>
          <w:b w:val="0"/>
          <w:sz w:val="22"/>
        </w:rPr>
        <w:t>选择申诉类型后，"申诉事项"下拉框自动联动加载对应的选项。根据实际需求选择具体的申诉事项。</w:t>
      </w:r>
    </w:p>
    <w:p w14:paraId="2A87F647">
      <w:pPr>
        <w:spacing w:before="80" w:after="40"/>
        <w:ind w:left="283"/>
      </w:pPr>
      <w:r>
        <w:rPr>
          <w:rFonts w:ascii="微软雅黑" w:hAnsi="微软雅黑" w:eastAsia="微软雅黑"/>
          <w:b/>
          <w:sz w:val="22"/>
        </w:rPr>
        <w:t>第4步：选择药品</w:t>
      </w:r>
    </w:p>
    <w:p w14:paraId="7BF8E911">
      <w:pPr>
        <w:spacing w:before="0" w:after="80"/>
        <w:ind w:left="283"/>
      </w:pPr>
      <w:r>
        <w:rPr>
          <w:rFonts w:ascii="微软雅黑" w:hAnsi="微软雅黑" w:eastAsia="微软雅黑"/>
          <w:b w:val="0"/>
          <w:sz w:val="22"/>
        </w:rPr>
        <w:t>点击"药品统一编码"右侧的【选择】按钮，弹出药品选择弹窗。在弹窗中搜索并勾选目标药品（支持多选），确认后药品编码自动填入。</w:t>
      </w:r>
    </w:p>
    <w:p w14:paraId="7F56CBF5">
      <w:pPr>
        <w:spacing w:before="80" w:after="40"/>
        <w:ind w:left="283"/>
      </w:pPr>
      <w:r>
        <w:rPr>
          <w:rFonts w:ascii="微软雅黑" w:hAnsi="微软雅黑" w:eastAsia="微软雅黑"/>
          <w:b/>
          <w:sz w:val="22"/>
        </w:rPr>
        <w:t>第5步：上传附件材料</w:t>
      </w:r>
    </w:p>
    <w:p w14:paraId="7503674D">
      <w:pPr>
        <w:spacing w:before="0" w:after="80"/>
        <w:ind w:left="283"/>
      </w:pPr>
      <w:r>
        <w:rPr>
          <w:rFonts w:ascii="微软雅黑" w:hAnsi="微软雅黑" w:eastAsia="微软雅黑"/>
          <w:b w:val="0"/>
          <w:sz w:val="22"/>
        </w:rPr>
        <w:t>选择申诉事项后，系统根据该事项配置自动展示需要上传的附件区域。每个附件区域点击【点击上传】按钮，通过CA数字签名控件选择本地文件上传。部分申诉事项提供模板下载。</w:t>
      </w:r>
    </w:p>
    <w:p w14:paraId="76C6927D">
      <w:pPr>
        <w:spacing w:before="80" w:after="40"/>
        <w:ind w:left="283"/>
      </w:pPr>
      <w:r>
        <w:rPr>
          <w:rFonts w:ascii="微软雅黑" w:hAnsi="微软雅黑" w:eastAsia="微软雅黑"/>
          <w:b/>
          <w:sz w:val="22"/>
        </w:rPr>
        <w:t>第6步：填写申诉简述</w:t>
      </w:r>
    </w:p>
    <w:p w14:paraId="7CAF3A3C">
      <w:pPr>
        <w:spacing w:before="0" w:after="80"/>
        <w:ind w:left="283"/>
      </w:pPr>
      <w:r>
        <w:rPr>
          <w:rFonts w:ascii="微软雅黑" w:hAnsi="微软雅黑" w:eastAsia="微软雅黑"/>
          <w:b w:val="0"/>
          <w:sz w:val="22"/>
        </w:rPr>
        <w:t>在"申诉简述"文本框中填写申诉的具体内容描述，最多300字。</w:t>
      </w:r>
    </w:p>
    <w:p w14:paraId="60BB50C0">
      <w:pPr>
        <w:spacing w:before="80" w:after="40"/>
        <w:ind w:left="283"/>
      </w:pPr>
      <w:r>
        <w:rPr>
          <w:rFonts w:ascii="微软雅黑" w:hAnsi="微软雅黑" w:eastAsia="微软雅黑"/>
          <w:b/>
          <w:sz w:val="22"/>
        </w:rPr>
        <w:t>第7步：保存草稿</w:t>
      </w:r>
    </w:p>
    <w:p w14:paraId="656916EA">
      <w:pPr>
        <w:spacing w:before="0" w:after="80"/>
        <w:ind w:left="283"/>
      </w:pPr>
      <w:r>
        <w:rPr>
          <w:rFonts w:ascii="微软雅黑" w:hAnsi="微软雅黑" w:eastAsia="微软雅黑"/>
          <w:b w:val="0"/>
          <w:sz w:val="22"/>
        </w:rPr>
        <w:t>确认信息无误后，点击底部【保存草稿】按钮。系统弹出确认对话框，确认后保存成功并自动跳转回待申诉列表页。</w:t>
      </w:r>
    </w:p>
    <w:tbl>
      <w:tblPr>
        <w:tblStyle w:val="3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6803"/>
      </w:tblGrid>
      <w:tr w14:paraId="0B6CC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shd w:val="clear" w:color="auto" w:fill="2B579A"/>
          </w:tcPr>
          <w:p w14:paraId="515B77E4"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0"/>
              </w:rPr>
              <w:t>按钮</w:t>
            </w:r>
          </w:p>
        </w:tc>
        <w:tc>
          <w:tcPr>
            <w:tcW w:w="6803" w:type="dxa"/>
            <w:shd w:val="clear" w:color="auto" w:fill="2B579A"/>
          </w:tcPr>
          <w:p w14:paraId="679B1B09"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0"/>
              </w:rPr>
              <w:t>说明</w:t>
            </w:r>
          </w:p>
        </w:tc>
      </w:tr>
      <w:tr w14:paraId="0794A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shd w:val="clear" w:color="auto" w:fill="F2F7FB"/>
          </w:tcPr>
          <w:p w14:paraId="2FC9ECE9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【保存草稿】</w:t>
            </w:r>
          </w:p>
        </w:tc>
        <w:tc>
          <w:tcPr>
            <w:tcW w:w="6803" w:type="dxa"/>
            <w:shd w:val="clear" w:color="auto" w:fill="F2F7FB"/>
          </w:tcPr>
          <w:p w14:paraId="4F98335C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保存当前填写信息，不提交审核，可继续编辑</w:t>
            </w:r>
          </w:p>
        </w:tc>
      </w:tr>
      <w:tr w14:paraId="4B7F3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1CA46119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【返回】</w:t>
            </w:r>
          </w:p>
        </w:tc>
        <w:tc>
          <w:tcPr>
            <w:tcW w:w="6803" w:type="dxa"/>
          </w:tcPr>
          <w:p w14:paraId="230B0005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不保存，返回申诉列表页</w:t>
            </w:r>
          </w:p>
        </w:tc>
      </w:tr>
    </w:tbl>
    <w:p w14:paraId="71DF8E49"/>
    <w:p w14:paraId="338A5CEB">
      <w:pPr>
        <w:pStyle w:val="5"/>
      </w:pPr>
      <w:r>
        <w:rPr>
          <w:rFonts w:ascii="微软雅黑" w:hAnsi="微软雅黑" w:eastAsia="微软雅黑"/>
        </w:rPr>
        <w:t>3.3 编辑申诉</w:t>
      </w:r>
    </w:p>
    <w:p w14:paraId="50569C98">
      <w:pPr>
        <w:spacing w:before="0" w:after="80"/>
      </w:pPr>
      <w:r>
        <w:rPr>
          <w:rFonts w:ascii="微软雅黑" w:hAnsi="微软雅黑" w:eastAsia="微软雅黑"/>
          <w:b/>
          <w:color w:val="E65100"/>
          <w:sz w:val="22"/>
        </w:rPr>
        <w:t>进入方式：在"待申诉"列表中，点击目标记录操作列的【编辑】按钮。</w:t>
      </w:r>
    </w:p>
    <w:p w14:paraId="60DFA5B3">
      <w:pPr>
        <w:spacing w:before="0" w:after="80"/>
      </w:pPr>
      <w:r>
        <w:rPr>
          <w:rFonts w:ascii="微软雅黑" w:hAnsi="微软雅黑" w:eastAsia="微软雅黑"/>
          <w:b w:val="0"/>
          <w:sz w:val="22"/>
        </w:rPr>
        <w:t>系统自动回显已保存的申诉信息，包括联系人、申诉类型、申诉事项、药品编码、附件、申诉简述等。根据需要修改后点击【保存草稿】保存，或点击【返回】放弃修改。</w:t>
      </w:r>
    </w:p>
    <w:p w14:paraId="4E0478BE">
      <w:r>
        <w:br w:type="page"/>
      </w:r>
    </w:p>
    <w:p w14:paraId="07B79726">
      <w:pPr>
        <w:pStyle w:val="5"/>
      </w:pPr>
      <w:r>
        <w:rPr>
          <w:rFonts w:ascii="微软雅黑" w:hAnsi="微软雅黑" w:eastAsia="微软雅黑"/>
        </w:rPr>
        <w:t>3.4 办理中 — 查看与补充材料</w:t>
      </w:r>
    </w:p>
    <w:p w14:paraId="0AD70E47">
      <w:pPr>
        <w:spacing w:before="0" w:after="80"/>
      </w:pPr>
      <w:r>
        <w:rPr>
          <w:rFonts w:ascii="微软雅黑" w:hAnsi="微软雅黑" w:eastAsia="微软雅黑"/>
          <w:b/>
          <w:color w:val="E65100"/>
          <w:sz w:val="22"/>
        </w:rPr>
        <w:t>进入方式：切换到"办理中"Tab页，展示所有已提交审核的申诉记录。</w:t>
      </w:r>
    </w:p>
    <w:p w14:paraId="52A3CC60">
      <w:pPr>
        <w:jc w:val="center"/>
      </w:pPr>
      <w:r>
        <w:drawing>
          <wp:inline distT="0" distB="0" distL="114300" distR="114300">
            <wp:extent cx="5486400" cy="2674620"/>
            <wp:effectExtent l="0" t="0" r="0" b="7620"/>
            <wp:docPr id="2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AC6BC">
      <w:pPr>
        <w:jc w:val="center"/>
      </w:pPr>
      <w:r>
        <w:rPr>
          <w:rFonts w:ascii="微软雅黑" w:hAnsi="微软雅黑" w:eastAsia="微软雅黑"/>
          <w:i/>
          <w:color w:val="666666"/>
          <w:sz w:val="18"/>
        </w:rPr>
        <w:t>图4  申诉管理 — 办理中Tab</w:t>
      </w:r>
    </w:p>
    <w:p w14:paraId="66C91EED">
      <w:pPr>
        <w:spacing w:before="0" w:after="80"/>
      </w:pPr>
      <w:r>
        <w:rPr>
          <w:rFonts w:ascii="微软雅黑" w:hAnsi="微软雅黑" w:eastAsia="微软雅黑"/>
          <w:b/>
          <w:sz w:val="22"/>
        </w:rPr>
        <w:t>办理中列表特有字段：</w:t>
      </w:r>
    </w:p>
    <w:tbl>
      <w:tblPr>
        <w:tblStyle w:val="3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6803"/>
      </w:tblGrid>
      <w:tr w14:paraId="7DC36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shd w:val="clear" w:color="auto" w:fill="2B579A"/>
          </w:tcPr>
          <w:p w14:paraId="0BF1AF24"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0"/>
              </w:rPr>
              <w:t>列名</w:t>
            </w:r>
          </w:p>
        </w:tc>
        <w:tc>
          <w:tcPr>
            <w:tcW w:w="6803" w:type="dxa"/>
            <w:shd w:val="clear" w:color="auto" w:fill="2B579A"/>
          </w:tcPr>
          <w:p w14:paraId="76A601F8"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0"/>
              </w:rPr>
              <w:t>说明</w:t>
            </w:r>
          </w:p>
        </w:tc>
      </w:tr>
      <w:tr w14:paraId="3E5F4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shd w:val="clear" w:color="auto" w:fill="F2F7FB"/>
          </w:tcPr>
          <w:p w14:paraId="5109B5E8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期限状态</w:t>
            </w:r>
          </w:p>
        </w:tc>
        <w:tc>
          <w:tcPr>
            <w:tcW w:w="6803" w:type="dxa"/>
            <w:shd w:val="clear" w:color="auto" w:fill="F2F7FB"/>
          </w:tcPr>
          <w:p w14:paraId="06839F6E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显示"● 正常"（绿色）、"● 即将到期"（黄色）、"● 逾期"（红色）</w:t>
            </w:r>
          </w:p>
        </w:tc>
      </w:tr>
      <w:tr w14:paraId="57322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6E91D562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剩余工作日</w:t>
            </w:r>
          </w:p>
        </w:tc>
        <w:tc>
          <w:tcPr>
            <w:tcW w:w="6803" w:type="dxa"/>
          </w:tcPr>
          <w:p w14:paraId="36BD2CC1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距办理期限的剩余工作日数</w:t>
            </w:r>
          </w:p>
        </w:tc>
      </w:tr>
      <w:tr w14:paraId="629B2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shd w:val="clear" w:color="auto" w:fill="F2F7FB"/>
          </w:tcPr>
          <w:p w14:paraId="625DA17C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审核时间</w:t>
            </w:r>
          </w:p>
        </w:tc>
        <w:tc>
          <w:tcPr>
            <w:tcW w:w="6803" w:type="dxa"/>
            <w:shd w:val="clear" w:color="auto" w:fill="F2F7FB"/>
          </w:tcPr>
          <w:p w14:paraId="79746205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中心端审核时间</w:t>
            </w:r>
          </w:p>
        </w:tc>
      </w:tr>
      <w:tr w14:paraId="62D2A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24C64B15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处理结果</w:t>
            </w:r>
          </w:p>
        </w:tc>
        <w:tc>
          <w:tcPr>
            <w:tcW w:w="6803" w:type="dxa"/>
          </w:tcPr>
          <w:p w14:paraId="5FE4AC41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中心端填写的处理结果</w:t>
            </w:r>
          </w:p>
        </w:tc>
      </w:tr>
    </w:tbl>
    <w:p w14:paraId="5E82C7F5"/>
    <w:p w14:paraId="619F1A2A">
      <w:pPr>
        <w:spacing w:before="0" w:after="80"/>
      </w:pPr>
      <w:r>
        <w:rPr>
          <w:rFonts w:ascii="微软雅黑" w:hAnsi="微软雅黑" w:eastAsia="微软雅黑"/>
          <w:b/>
          <w:sz w:val="22"/>
        </w:rPr>
        <w:t>操作按钮说明：</w:t>
      </w:r>
    </w:p>
    <w:tbl>
      <w:tblPr>
        <w:tblStyle w:val="3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551"/>
        <w:gridCol w:w="3969"/>
      </w:tblGrid>
      <w:tr w14:paraId="38281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shd w:val="clear" w:color="auto" w:fill="2B579A"/>
          </w:tcPr>
          <w:p w14:paraId="2B392A7E"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0"/>
              </w:rPr>
              <w:t>操作</w:t>
            </w:r>
          </w:p>
        </w:tc>
        <w:tc>
          <w:tcPr>
            <w:tcW w:w="2551" w:type="dxa"/>
            <w:shd w:val="clear" w:color="auto" w:fill="2B579A"/>
          </w:tcPr>
          <w:p w14:paraId="22FEC020"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0"/>
              </w:rPr>
              <w:t>显示条件</w:t>
            </w:r>
          </w:p>
        </w:tc>
        <w:tc>
          <w:tcPr>
            <w:tcW w:w="3969" w:type="dxa"/>
            <w:shd w:val="clear" w:color="auto" w:fill="2B579A"/>
          </w:tcPr>
          <w:p w14:paraId="5E8B91A0"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0"/>
              </w:rPr>
              <w:t>说明</w:t>
            </w:r>
          </w:p>
        </w:tc>
      </w:tr>
      <w:tr w14:paraId="0C481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shd w:val="clear" w:color="auto" w:fill="F2F7FB"/>
          </w:tcPr>
          <w:p w14:paraId="01AF93FD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【编辑】</w:t>
            </w:r>
          </w:p>
        </w:tc>
        <w:tc>
          <w:tcPr>
            <w:tcW w:w="2551" w:type="dxa"/>
            <w:shd w:val="clear" w:color="auto" w:fill="F2F7FB"/>
          </w:tcPr>
          <w:p w14:paraId="5D33E5A3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审核状态为"审核退回"时</w:t>
            </w:r>
          </w:p>
        </w:tc>
        <w:tc>
          <w:tcPr>
            <w:tcW w:w="3969" w:type="dxa"/>
            <w:shd w:val="clear" w:color="auto" w:fill="F2F7FB"/>
          </w:tcPr>
          <w:p w14:paraId="49614440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修改申诉信息后重新提交</w:t>
            </w:r>
          </w:p>
        </w:tc>
      </w:tr>
      <w:tr w14:paraId="30B74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</w:tcPr>
          <w:p w14:paraId="250EAD77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【补充材料】</w:t>
            </w:r>
          </w:p>
        </w:tc>
        <w:tc>
          <w:tcPr>
            <w:tcW w:w="2551" w:type="dxa"/>
          </w:tcPr>
          <w:p w14:paraId="4B8EB500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中心要求补充材料时</w:t>
            </w:r>
          </w:p>
        </w:tc>
        <w:tc>
          <w:tcPr>
            <w:tcW w:w="3969" w:type="dxa"/>
          </w:tcPr>
          <w:p w14:paraId="42C5BBC2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上传补充文件并提交</w:t>
            </w:r>
          </w:p>
        </w:tc>
      </w:tr>
      <w:tr w14:paraId="045F9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shd w:val="clear" w:color="auto" w:fill="F2F7FB"/>
          </w:tcPr>
          <w:p w14:paraId="6D64055F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【查看】</w:t>
            </w:r>
          </w:p>
        </w:tc>
        <w:tc>
          <w:tcPr>
            <w:tcW w:w="2551" w:type="dxa"/>
            <w:shd w:val="clear" w:color="auto" w:fill="F2F7FB"/>
          </w:tcPr>
          <w:p w14:paraId="0AAE8DF7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所有记录</w:t>
            </w:r>
          </w:p>
        </w:tc>
        <w:tc>
          <w:tcPr>
            <w:tcW w:w="3969" w:type="dxa"/>
            <w:shd w:val="clear" w:color="auto" w:fill="F2F7FB"/>
          </w:tcPr>
          <w:p w14:paraId="186C5755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查看申诉详情</w:t>
            </w:r>
          </w:p>
        </w:tc>
      </w:tr>
    </w:tbl>
    <w:p w14:paraId="1266792A"/>
    <w:p w14:paraId="7A52A1EF">
      <w:pPr>
        <w:spacing w:before="0" w:after="80"/>
      </w:pPr>
      <w:r>
        <w:rPr>
          <w:rFonts w:ascii="微软雅黑" w:hAnsi="微软雅黑" w:eastAsia="微软雅黑"/>
          <w:b/>
          <w:sz w:val="24"/>
        </w:rPr>
        <w:t>补充材料操作流程：</w:t>
      </w:r>
    </w:p>
    <w:p w14:paraId="358D6809">
      <w:pPr>
        <w:jc w:val="center"/>
      </w:pPr>
      <w:r>
        <w:drawing>
          <wp:inline distT="0" distB="0" distL="114300" distR="114300">
            <wp:extent cx="5472430" cy="2686050"/>
            <wp:effectExtent l="0" t="0" r="13970" b="11430"/>
            <wp:docPr id="2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7243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27823">
      <w:pPr>
        <w:jc w:val="center"/>
      </w:pPr>
      <w:r>
        <w:rPr>
          <w:rFonts w:ascii="微软雅黑" w:hAnsi="微软雅黑" w:eastAsia="微软雅黑"/>
          <w:i/>
          <w:color w:val="666666"/>
          <w:sz w:val="18"/>
        </w:rPr>
        <w:t>图5  补充材料页面</w:t>
      </w:r>
    </w:p>
    <w:p w14:paraId="275D0406">
      <w:pPr>
        <w:spacing w:before="80" w:after="40"/>
        <w:ind w:left="283"/>
      </w:pPr>
      <w:r>
        <w:rPr>
          <w:rFonts w:ascii="微软雅黑" w:hAnsi="微软雅黑" w:eastAsia="微软雅黑"/>
          <w:b/>
          <w:sz w:val="22"/>
        </w:rPr>
        <w:t>第1步：点击【补充材料】按钮进入补充材料页面</w:t>
      </w:r>
    </w:p>
    <w:p w14:paraId="0F15DDF6">
      <w:pPr>
        <w:spacing w:before="80" w:after="40"/>
        <w:ind w:left="283"/>
      </w:pPr>
      <w:r>
        <w:rPr>
          <w:rFonts w:ascii="微软雅黑" w:hAnsi="微软雅黑" w:eastAsia="微软雅黑"/>
          <w:b/>
          <w:sz w:val="22"/>
        </w:rPr>
        <w:t>第2步：查看退回原因（中心端填写的补充材料原因）</w:t>
      </w:r>
    </w:p>
    <w:p w14:paraId="6E6A5D24">
      <w:pPr>
        <w:spacing w:before="80" w:after="40"/>
        <w:ind w:left="283"/>
      </w:pPr>
      <w:r>
        <w:rPr>
          <w:rFonts w:ascii="微软雅黑" w:hAnsi="微软雅黑" w:eastAsia="微软雅黑"/>
          <w:b/>
          <w:sz w:val="22"/>
        </w:rPr>
        <w:t>第3步：点击【点击上传】上传补充文件（必传）</w:t>
      </w:r>
    </w:p>
    <w:p w14:paraId="23A96951">
      <w:pPr>
        <w:spacing w:before="80" w:after="40"/>
        <w:ind w:left="283"/>
      </w:pPr>
      <w:r>
        <w:rPr>
          <w:rFonts w:ascii="微软雅黑" w:hAnsi="微软雅黑" w:eastAsia="微软雅黑"/>
          <w:b/>
          <w:sz w:val="22"/>
        </w:rPr>
        <w:t>第4步：在"申诉简述"中填写补充说明（必填，最多300字）</w:t>
      </w:r>
    </w:p>
    <w:p w14:paraId="65FB4331">
      <w:pPr>
        <w:spacing w:before="80" w:after="40"/>
        <w:ind w:left="283"/>
      </w:pPr>
      <w:r>
        <w:rPr>
          <w:rFonts w:ascii="微软雅黑" w:hAnsi="微软雅黑" w:eastAsia="微软雅黑"/>
          <w:b/>
          <w:sz w:val="22"/>
        </w:rPr>
        <w:t>第5步：点击【提交】，系统弹出确认对话框，确认后提交成功</w:t>
      </w:r>
    </w:p>
    <w:p w14:paraId="65973CAF">
      <w:pPr>
        <w:pStyle w:val="5"/>
      </w:pPr>
      <w:r>
        <w:rPr>
          <w:rFonts w:ascii="微软雅黑" w:hAnsi="微软雅黑" w:eastAsia="微软雅黑"/>
        </w:rPr>
        <w:t>3.5 已办结 — 查看结果</w:t>
      </w:r>
    </w:p>
    <w:p w14:paraId="24542570">
      <w:pPr>
        <w:spacing w:before="0" w:after="80"/>
      </w:pPr>
      <w:r>
        <w:rPr>
          <w:rFonts w:ascii="微软雅黑" w:hAnsi="微软雅黑" w:eastAsia="微软雅黑"/>
          <w:b/>
          <w:color w:val="E65100"/>
          <w:sz w:val="22"/>
        </w:rPr>
        <w:t>进入方式：切换到"已办结"Tab页。</w:t>
      </w:r>
    </w:p>
    <w:p w14:paraId="67D5DF9C">
      <w:pPr>
        <w:jc w:val="center"/>
      </w:pPr>
      <w:r>
        <w:drawing>
          <wp:inline distT="0" distB="0" distL="114300" distR="114300">
            <wp:extent cx="5476875" cy="2672080"/>
            <wp:effectExtent l="0" t="0" r="9525" b="10160"/>
            <wp:docPr id="2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67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8B0B7">
      <w:pPr>
        <w:jc w:val="center"/>
      </w:pPr>
      <w:r>
        <w:rPr>
          <w:rFonts w:ascii="微软雅黑" w:hAnsi="微软雅黑" w:eastAsia="微软雅黑"/>
          <w:i/>
          <w:color w:val="666666"/>
          <w:sz w:val="18"/>
        </w:rPr>
        <w:t>图6  申诉管理 — 已办结Tab</w:t>
      </w:r>
    </w:p>
    <w:p w14:paraId="04785013">
      <w:pPr>
        <w:spacing w:before="0" w:after="80"/>
      </w:pPr>
      <w:r>
        <w:rPr>
          <w:rFonts w:ascii="微软雅黑" w:hAnsi="微软雅黑" w:eastAsia="微软雅黑"/>
          <w:b w:val="0"/>
          <w:sz w:val="22"/>
        </w:rPr>
        <w:t>已办结列表展示所有审核完成的申诉记录，包含审核状态（通过/不通过）、审核时间、处理结果等信息。每条记录仅提供【查看】按钮，不可再修改。</w:t>
      </w:r>
    </w:p>
    <w:p w14:paraId="46B12216">
      <w:r>
        <w:br w:type="page"/>
      </w:r>
    </w:p>
    <w:p w14:paraId="12A8C14A">
      <w:pPr>
        <w:pStyle w:val="5"/>
      </w:pPr>
      <w:r>
        <w:rPr>
          <w:rFonts w:ascii="微软雅黑" w:hAnsi="微软雅黑" w:eastAsia="微软雅黑"/>
        </w:rPr>
        <w:t>3.6 查看申诉详情</w:t>
      </w:r>
    </w:p>
    <w:p w14:paraId="3DE2B0E3">
      <w:pPr>
        <w:spacing w:before="0" w:after="80"/>
      </w:pPr>
      <w:r>
        <w:rPr>
          <w:rFonts w:ascii="微软雅黑" w:hAnsi="微软雅黑" w:eastAsia="微软雅黑"/>
          <w:b/>
          <w:color w:val="E65100"/>
          <w:sz w:val="22"/>
        </w:rPr>
        <w:t>进入方式：在任意Tab页列表中，点击操作列的【查看】按钮。</w:t>
      </w:r>
    </w:p>
    <w:p w14:paraId="27C3C32F">
      <w:pPr>
        <w:jc w:val="center"/>
      </w:pPr>
      <w:r>
        <w:drawing>
          <wp:inline distT="0" distB="0" distL="114300" distR="114300">
            <wp:extent cx="5483860" cy="2752090"/>
            <wp:effectExtent l="0" t="0" r="2540" b="6350"/>
            <wp:docPr id="2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83860" cy="275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97949">
      <w:pPr>
        <w:jc w:val="center"/>
      </w:pPr>
      <w:r>
        <w:rPr>
          <w:rFonts w:ascii="微软雅黑" w:hAnsi="微软雅黑" w:eastAsia="微软雅黑"/>
          <w:i/>
          <w:color w:val="666666"/>
          <w:sz w:val="18"/>
        </w:rPr>
        <w:t>图7  申诉详情页面</w:t>
      </w:r>
    </w:p>
    <w:p w14:paraId="5E7C2870">
      <w:pPr>
        <w:spacing w:before="0" w:after="80"/>
      </w:pPr>
      <w:r>
        <w:rPr>
          <w:rFonts w:ascii="微软雅黑" w:hAnsi="微软雅黑" w:eastAsia="微软雅黑"/>
          <w:b/>
          <w:sz w:val="22"/>
        </w:rPr>
        <w:t>详情页面包含以下信息区域：</w:t>
      </w:r>
    </w:p>
    <w:tbl>
      <w:tblPr>
        <w:tblStyle w:val="3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268"/>
        <w:gridCol w:w="4535"/>
      </w:tblGrid>
      <w:tr w14:paraId="44AE3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shd w:val="clear" w:color="auto" w:fill="2B579A"/>
          </w:tcPr>
          <w:p w14:paraId="74997527"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0"/>
              </w:rPr>
              <w:t>区域</w:t>
            </w:r>
          </w:p>
        </w:tc>
        <w:tc>
          <w:tcPr>
            <w:tcW w:w="2268" w:type="dxa"/>
            <w:shd w:val="clear" w:color="auto" w:fill="2B579A"/>
          </w:tcPr>
          <w:p w14:paraId="5120961E"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0"/>
              </w:rPr>
              <w:t>显示条件</w:t>
            </w:r>
          </w:p>
        </w:tc>
        <w:tc>
          <w:tcPr>
            <w:tcW w:w="4535" w:type="dxa"/>
            <w:shd w:val="clear" w:color="auto" w:fill="2B579A"/>
          </w:tcPr>
          <w:p w14:paraId="43ED78FF"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0"/>
              </w:rPr>
              <w:t>包含内容</w:t>
            </w:r>
          </w:p>
        </w:tc>
      </w:tr>
      <w:tr w14:paraId="7B360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shd w:val="clear" w:color="auto" w:fill="F2F7FB"/>
          </w:tcPr>
          <w:p w14:paraId="48EC9A8D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申诉信息</w:t>
            </w:r>
          </w:p>
        </w:tc>
        <w:tc>
          <w:tcPr>
            <w:tcW w:w="2268" w:type="dxa"/>
            <w:shd w:val="clear" w:color="auto" w:fill="F2F7FB"/>
          </w:tcPr>
          <w:p w14:paraId="57620AD3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所有记录</w:t>
            </w:r>
          </w:p>
        </w:tc>
        <w:tc>
          <w:tcPr>
            <w:tcW w:w="4535" w:type="dxa"/>
            <w:shd w:val="clear" w:color="auto" w:fill="F2F7FB"/>
          </w:tcPr>
          <w:p w14:paraId="3AB80B1A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编号、时间、联系人、类型、事项、药品编码、简述、附件</w:t>
            </w:r>
          </w:p>
        </w:tc>
      </w:tr>
      <w:tr w14:paraId="07AE1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475D011A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补充材料信息</w:t>
            </w:r>
          </w:p>
        </w:tc>
        <w:tc>
          <w:tcPr>
            <w:tcW w:w="2268" w:type="dxa"/>
          </w:tcPr>
          <w:p w14:paraId="65446B96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被退回补充时</w:t>
            </w:r>
          </w:p>
        </w:tc>
        <w:tc>
          <w:tcPr>
            <w:tcW w:w="4535" w:type="dxa"/>
          </w:tcPr>
          <w:p w14:paraId="386D56E4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退回前编号、退回原因、补充材料附件</w:t>
            </w:r>
          </w:p>
        </w:tc>
      </w:tr>
      <w:tr w14:paraId="7F054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shd w:val="clear" w:color="auto" w:fill="F2F7FB"/>
          </w:tcPr>
          <w:p w14:paraId="2278CD48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处置信息</w:t>
            </w:r>
          </w:p>
        </w:tc>
        <w:tc>
          <w:tcPr>
            <w:tcW w:w="2268" w:type="dxa"/>
            <w:shd w:val="clear" w:color="auto" w:fill="F2F7FB"/>
          </w:tcPr>
          <w:p w14:paraId="73E4134A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审核完成后</w:t>
            </w:r>
          </w:p>
        </w:tc>
        <w:tc>
          <w:tcPr>
            <w:tcW w:w="4535" w:type="dxa"/>
            <w:shd w:val="clear" w:color="auto" w:fill="F2F7FB"/>
          </w:tcPr>
          <w:p w14:paraId="28F9AB52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审核状态、审核时间、处理结果</w:t>
            </w:r>
          </w:p>
        </w:tc>
      </w:tr>
    </w:tbl>
    <w:p w14:paraId="480924CC"/>
    <w:p w14:paraId="223C3DA5">
      <w:pPr>
        <w:spacing w:before="0" w:after="80"/>
      </w:pPr>
      <w:r>
        <w:rPr>
          <w:rFonts w:ascii="微软雅黑" w:hAnsi="微软雅黑" w:eastAsia="微软雅黑"/>
          <w:b w:val="0"/>
          <w:sz w:val="22"/>
        </w:rPr>
        <w:t>附件区域中每个文件提供【预览】和【下载】操作。</w:t>
      </w:r>
    </w:p>
    <w:p w14:paraId="232A45EE">
      <w:r>
        <w:br w:type="page"/>
      </w:r>
    </w:p>
    <w:p w14:paraId="219C65D1">
      <w:pPr>
        <w:pStyle w:val="3"/>
      </w:pPr>
      <w:r>
        <w:rPr>
          <w:rFonts w:ascii="微软雅黑" w:hAnsi="微软雅黑" w:eastAsia="微软雅黑"/>
        </w:rPr>
        <w:t>5. 状态流转说明</w:t>
      </w:r>
    </w:p>
    <w:p w14:paraId="43E3FC9F">
      <w:pPr>
        <w:jc w:val="center"/>
      </w:pPr>
      <w:r>
        <w:drawing>
          <wp:inline distT="0" distB="0" distL="114300" distR="114300">
            <wp:extent cx="5486400" cy="3147060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47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55D0B">
      <w:pPr>
        <w:jc w:val="center"/>
      </w:pPr>
      <w:r>
        <w:rPr>
          <w:rFonts w:ascii="微软雅黑" w:hAnsi="微软雅黑" w:eastAsia="微软雅黑"/>
          <w:i/>
          <w:color w:val="666666"/>
          <w:sz w:val="18"/>
        </w:rPr>
        <w:t>图10  药品申诉状态流转图</w:t>
      </w:r>
    </w:p>
    <w:p w14:paraId="19E0A58F"/>
    <w:p w14:paraId="1CAF5D02">
      <w:pPr>
        <w:spacing w:before="0" w:after="80"/>
      </w:pPr>
      <w:r>
        <w:rPr>
          <w:rFonts w:ascii="微软雅黑" w:hAnsi="微软雅黑" w:eastAsia="微软雅黑"/>
          <w:b/>
          <w:sz w:val="22"/>
        </w:rPr>
        <w:t>期限状态说明：</w:t>
      </w:r>
    </w:p>
    <w:tbl>
      <w:tblPr>
        <w:tblStyle w:val="3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134"/>
        <w:gridCol w:w="5386"/>
      </w:tblGrid>
      <w:tr w14:paraId="430E7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shd w:val="clear" w:color="auto" w:fill="2B579A"/>
          </w:tcPr>
          <w:p w14:paraId="49CF6E21"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0"/>
              </w:rPr>
              <w:t>状态标识</w:t>
            </w:r>
          </w:p>
        </w:tc>
        <w:tc>
          <w:tcPr>
            <w:tcW w:w="1134" w:type="dxa"/>
            <w:shd w:val="clear" w:color="auto" w:fill="2B579A"/>
          </w:tcPr>
          <w:p w14:paraId="4354CB78"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0"/>
              </w:rPr>
              <w:t>颜色</w:t>
            </w:r>
          </w:p>
        </w:tc>
        <w:tc>
          <w:tcPr>
            <w:tcW w:w="5386" w:type="dxa"/>
            <w:shd w:val="clear" w:color="auto" w:fill="2B579A"/>
          </w:tcPr>
          <w:p w14:paraId="5BC7464E"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0"/>
              </w:rPr>
              <w:t>条件</w:t>
            </w:r>
          </w:p>
        </w:tc>
      </w:tr>
      <w:tr w14:paraId="2B0FD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shd w:val="clear" w:color="auto" w:fill="F2F7FB"/>
          </w:tcPr>
          <w:p w14:paraId="751AC058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● 正常</w:t>
            </w:r>
          </w:p>
        </w:tc>
        <w:tc>
          <w:tcPr>
            <w:tcW w:w="1134" w:type="dxa"/>
            <w:shd w:val="clear" w:color="auto" w:fill="F2F7FB"/>
          </w:tcPr>
          <w:p w14:paraId="6F0F7F1E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绿色</w:t>
            </w:r>
          </w:p>
        </w:tc>
        <w:tc>
          <w:tcPr>
            <w:tcW w:w="5386" w:type="dxa"/>
            <w:shd w:val="clear" w:color="auto" w:fill="F2F7FB"/>
          </w:tcPr>
          <w:p w14:paraId="3833488A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剩余工作日 &gt; 3天</w:t>
            </w:r>
          </w:p>
        </w:tc>
      </w:tr>
      <w:tr w14:paraId="40A0D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299FF8E9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● 即将到期</w:t>
            </w:r>
          </w:p>
        </w:tc>
        <w:tc>
          <w:tcPr>
            <w:tcW w:w="1134" w:type="dxa"/>
          </w:tcPr>
          <w:p w14:paraId="29E09D29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黄色</w:t>
            </w:r>
          </w:p>
        </w:tc>
        <w:tc>
          <w:tcPr>
            <w:tcW w:w="5386" w:type="dxa"/>
          </w:tcPr>
          <w:p w14:paraId="584C5F5C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剩余工作日 ≤ 3天且未逾期</w:t>
            </w:r>
          </w:p>
        </w:tc>
      </w:tr>
      <w:tr w14:paraId="3FFE9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shd w:val="clear" w:color="auto" w:fill="F2F7FB"/>
          </w:tcPr>
          <w:p w14:paraId="540BEF1C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● 逾期</w:t>
            </w:r>
          </w:p>
        </w:tc>
        <w:tc>
          <w:tcPr>
            <w:tcW w:w="1134" w:type="dxa"/>
            <w:shd w:val="clear" w:color="auto" w:fill="F2F7FB"/>
          </w:tcPr>
          <w:p w14:paraId="03D4308B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红色</w:t>
            </w:r>
          </w:p>
        </w:tc>
        <w:tc>
          <w:tcPr>
            <w:tcW w:w="5386" w:type="dxa"/>
            <w:shd w:val="clear" w:color="auto" w:fill="F2F7FB"/>
          </w:tcPr>
          <w:p w14:paraId="1CC2A48A">
            <w:pPr>
              <w:jc w:val="center"/>
            </w:pPr>
            <w:r>
              <w:rPr>
                <w:rFonts w:ascii="微软雅黑" w:hAnsi="微软雅黑" w:eastAsia="微软雅黑"/>
                <w:sz w:val="20"/>
              </w:rPr>
              <w:t>已超过办理期限</w:t>
            </w:r>
          </w:p>
        </w:tc>
      </w:tr>
    </w:tbl>
    <w:p w14:paraId="08275452"/>
    <w:p w14:paraId="260E4980">
      <w:pPr>
        <w:pStyle w:val="3"/>
      </w:pPr>
      <w:r>
        <w:rPr>
          <w:rFonts w:ascii="微软雅黑" w:hAnsi="微软雅黑" w:eastAsia="微软雅黑"/>
        </w:rPr>
        <w:t>6. 文件上传说明</w:t>
      </w:r>
    </w:p>
    <w:p w14:paraId="40D8626C">
      <w:pPr>
        <w:pStyle w:val="5"/>
      </w:pPr>
      <w:r>
        <w:rPr>
          <w:rFonts w:ascii="微软雅黑" w:hAnsi="微软雅黑" w:eastAsia="微软雅黑"/>
        </w:rPr>
        <w:t>6.1 浏览器要求</w:t>
      </w:r>
    </w:p>
    <w:p w14:paraId="69950414">
      <w:pPr>
        <w:spacing w:before="0" w:after="80"/>
      </w:pPr>
      <w:r>
        <w:rPr>
          <w:rFonts w:ascii="微软雅黑" w:hAnsi="微软雅黑" w:eastAsia="微软雅黑"/>
          <w:b w:val="0"/>
          <w:sz w:val="22"/>
        </w:rPr>
        <w:t>系统文件上传使用CA数字签名控件，需满足以下条件之一：</w:t>
      </w:r>
    </w:p>
    <w:p w14:paraId="518037A3">
      <w:pPr>
        <w:spacing w:before="0" w:after="80"/>
        <w:ind w:left="283"/>
      </w:pPr>
      <w:r>
        <w:rPr>
          <w:rFonts w:ascii="微软雅黑" w:hAnsi="微软雅黑" w:eastAsia="微软雅黑"/>
          <w:b w:val="0"/>
          <w:sz w:val="22"/>
        </w:rPr>
        <w:t>1. 使用360浏览器（推荐）</w:t>
      </w:r>
    </w:p>
    <w:p w14:paraId="00BB10D9">
      <w:pPr>
        <w:spacing w:before="0" w:after="80"/>
        <w:ind w:left="283"/>
      </w:pPr>
      <w:r>
        <w:rPr>
          <w:rFonts w:ascii="微软雅黑" w:hAnsi="微软雅黑" w:eastAsia="微软雅黑"/>
          <w:b w:val="0"/>
          <w:sz w:val="22"/>
        </w:rPr>
        <w:t>2. 安装多浏览器控件（在新增页面顶部点击红色【控件下载】按钮获取）</w:t>
      </w:r>
    </w:p>
    <w:p w14:paraId="259962B1">
      <w:pPr>
        <w:pStyle w:val="5"/>
      </w:pPr>
      <w:r>
        <w:rPr>
          <w:rFonts w:ascii="微软雅黑" w:hAnsi="微软雅黑" w:eastAsia="微软雅黑"/>
        </w:rPr>
        <w:t>6.2 上传操作步骤</w:t>
      </w:r>
    </w:p>
    <w:p w14:paraId="48A4D7DE">
      <w:pPr>
        <w:spacing w:before="80" w:after="40"/>
        <w:ind w:left="283"/>
      </w:pPr>
      <w:r>
        <w:rPr>
          <w:rFonts w:ascii="微软雅黑" w:hAnsi="微软雅黑" w:eastAsia="微软雅黑"/>
          <w:b/>
          <w:sz w:val="22"/>
        </w:rPr>
        <w:t>第1步：点击附件区域的【点击上传】按钮</w:t>
      </w:r>
    </w:p>
    <w:p w14:paraId="745F28CC">
      <w:pPr>
        <w:spacing w:before="80" w:after="40"/>
        <w:ind w:left="283"/>
      </w:pPr>
      <w:r>
        <w:rPr>
          <w:rFonts w:ascii="微软雅黑" w:hAnsi="微软雅黑" w:eastAsia="微软雅黑"/>
          <w:b/>
          <w:sz w:val="22"/>
        </w:rPr>
        <w:t>第2步：系统调用CA上传控件，弹出文件选择窗口</w:t>
      </w:r>
    </w:p>
    <w:p w14:paraId="7248915A">
      <w:pPr>
        <w:spacing w:before="80" w:after="40"/>
        <w:ind w:left="283"/>
      </w:pPr>
      <w:r>
        <w:rPr>
          <w:rFonts w:ascii="微软雅黑" w:hAnsi="微软雅黑" w:eastAsia="微软雅黑"/>
          <w:b/>
          <w:sz w:val="22"/>
        </w:rPr>
        <w:t>第3步：选择本地文件并确认上传</w:t>
      </w:r>
    </w:p>
    <w:p w14:paraId="0F60AC4E">
      <w:pPr>
        <w:spacing w:before="80" w:after="40"/>
        <w:ind w:left="283"/>
      </w:pPr>
      <w:r>
        <w:rPr>
          <w:rFonts w:ascii="微软雅黑" w:hAnsi="微软雅黑" w:eastAsia="微软雅黑"/>
          <w:b/>
          <w:sz w:val="22"/>
        </w:rPr>
        <w:t>第4步：上传成功后，文件列表显示文件名，可【预览】或【删除】</w:t>
      </w:r>
    </w:p>
    <w:p w14:paraId="2E13C0F9">
      <w:pPr>
        <w:pStyle w:val="5"/>
      </w:pPr>
      <w:r>
        <w:rPr>
          <w:rFonts w:ascii="微软雅黑" w:hAnsi="微软雅黑" w:eastAsia="微软雅黑"/>
        </w:rPr>
        <w:t>6.3 模板下载</w:t>
      </w:r>
    </w:p>
    <w:p w14:paraId="22C97FF6">
      <w:pPr>
        <w:spacing w:before="0" w:after="80"/>
      </w:pPr>
      <w:r>
        <w:rPr>
          <w:rFonts w:ascii="微软雅黑" w:hAnsi="微软雅黑" w:eastAsia="微软雅黑"/>
          <w:b w:val="0"/>
          <w:sz w:val="22"/>
        </w:rPr>
        <w:t>投诉管理提供以下模板下载：</w:t>
      </w:r>
    </w:p>
    <w:p w14:paraId="1321B0A6">
      <w:pPr>
        <w:spacing w:before="0" w:after="80"/>
        <w:ind w:left="283"/>
      </w:pPr>
      <w:r>
        <w:rPr>
          <w:rFonts w:ascii="微软雅黑" w:hAnsi="微软雅黑" w:eastAsia="微软雅黑"/>
          <w:b w:val="0"/>
          <w:sz w:val="22"/>
        </w:rPr>
        <w:t>- 法人代表授权书模板：在"法人代表授权书"区域点击【下载模板】</w:t>
      </w:r>
    </w:p>
    <w:p w14:paraId="42F4E28F">
      <w:pPr>
        <w:spacing w:before="0" w:after="80"/>
        <w:ind w:left="283"/>
      </w:pPr>
      <w:r>
        <w:rPr>
          <w:rFonts w:ascii="微软雅黑" w:hAnsi="微软雅黑" w:eastAsia="微软雅黑"/>
          <w:b w:val="0"/>
          <w:sz w:val="22"/>
        </w:rPr>
        <w:t>- 承诺函模板：在"承诺函"区域点击【下载模板】</w:t>
      </w:r>
    </w:p>
    <w:p w14:paraId="212F13B9">
      <w:pPr>
        <w:spacing w:before="0" w:after="80"/>
        <w:ind w:left="283"/>
      </w:pPr>
      <w:r>
        <w:rPr>
          <w:rFonts w:ascii="微软雅黑" w:hAnsi="微软雅黑" w:eastAsia="微软雅黑"/>
          <w:b w:val="0"/>
          <w:sz w:val="22"/>
        </w:rPr>
        <w:t>- 申诉事项模板：在申诉新增页面，选择申诉事项后如有模板将显示【下载】按钮</w:t>
      </w:r>
    </w:p>
    <w:p w14:paraId="0422ABEE">
      <w:r>
        <w:br w:type="page"/>
      </w:r>
    </w:p>
    <w:p w14:paraId="3426C140">
      <w:pPr>
        <w:pStyle w:val="3"/>
      </w:pPr>
      <w:r>
        <w:rPr>
          <w:rFonts w:ascii="微软雅黑" w:hAnsi="微软雅黑" w:eastAsia="微软雅黑"/>
        </w:rPr>
        <w:t>7. 常见问题</w:t>
      </w:r>
    </w:p>
    <w:p w14:paraId="1621E661">
      <w:pPr>
        <w:spacing w:before="160" w:after="80"/>
      </w:pPr>
      <w:r>
        <w:rPr>
          <w:rFonts w:ascii="微软雅黑" w:hAnsi="微软雅黑" w:eastAsia="微软雅黑"/>
          <w:b/>
          <w:color w:val="2B579A"/>
          <w:sz w:val="22"/>
        </w:rPr>
        <w:t>Q1：点击"点击上传"没有反应怎么办？</w:t>
      </w:r>
    </w:p>
    <w:p w14:paraId="22F22AC0">
      <w:pPr>
        <w:spacing w:before="0" w:after="80"/>
        <w:ind w:left="283"/>
      </w:pPr>
      <w:r>
        <w:rPr>
          <w:rFonts w:ascii="微软雅黑" w:hAnsi="微软雅黑" w:eastAsia="微软雅黑"/>
          <w:b w:val="0"/>
          <w:sz w:val="20"/>
        </w:rPr>
        <w:t>解决方法：1）使用360浏览器打开系统；2）或下载页面顶部提示的"多浏览器控件"，双击安装后刷新页面重试。</w:t>
      </w:r>
    </w:p>
    <w:p w14:paraId="7B379753">
      <w:pPr>
        <w:spacing w:before="160" w:after="80"/>
      </w:pPr>
      <w:r>
        <w:rPr>
          <w:rFonts w:ascii="微软雅黑" w:hAnsi="微软雅黑" w:eastAsia="微软雅黑"/>
          <w:b/>
          <w:color w:val="2B579A"/>
          <w:sz w:val="22"/>
        </w:rPr>
        <w:t>Q2：申诉类型下拉框选项为灰色不可选？</w:t>
      </w:r>
    </w:p>
    <w:p w14:paraId="34A820C6">
      <w:pPr>
        <w:spacing w:before="0" w:after="80"/>
        <w:ind w:left="283"/>
      </w:pPr>
      <w:r>
        <w:rPr>
          <w:rFonts w:ascii="微软雅黑" w:hAnsi="微软雅黑" w:eastAsia="微软雅黑"/>
          <w:b w:val="0"/>
          <w:sz w:val="20"/>
        </w:rPr>
        <w:t>原因：该申诉类型已超出有效时间范围。每个申诉类型配置了起止日期，当前日期不在范围内时不可选。</w:t>
      </w:r>
      <w:r>
        <w:rPr>
          <w:rFonts w:ascii="微软雅黑" w:hAnsi="微软雅黑" w:eastAsia="微软雅黑"/>
          <w:b w:val="0"/>
          <w:sz w:val="20"/>
        </w:rPr>
        <w:br w:type="textWrapping"/>
      </w:r>
      <w:r>
        <w:rPr>
          <w:rFonts w:ascii="微软雅黑" w:hAnsi="微软雅黑" w:eastAsia="微软雅黑"/>
          <w:b w:val="0"/>
          <w:sz w:val="20"/>
        </w:rPr>
        <w:t>解决方法：选择其他有效的申诉类型。</w:t>
      </w:r>
    </w:p>
    <w:p w14:paraId="6C59804D">
      <w:pPr>
        <w:spacing w:before="160" w:after="80"/>
      </w:pPr>
      <w:r>
        <w:rPr>
          <w:rFonts w:ascii="微软雅黑" w:hAnsi="微软雅黑" w:eastAsia="微软雅黑"/>
          <w:b/>
          <w:color w:val="2B579A"/>
          <w:sz w:val="22"/>
        </w:rPr>
        <w:t>Q3：选择申诉类型后，申诉事项下拉框无选项？</w:t>
      </w:r>
    </w:p>
    <w:p w14:paraId="0F096A73">
      <w:pPr>
        <w:spacing w:before="0" w:after="80"/>
        <w:ind w:left="283"/>
      </w:pPr>
      <w:r>
        <w:rPr>
          <w:rFonts w:ascii="微软雅黑" w:hAnsi="微软雅黑" w:eastAsia="微软雅黑"/>
          <w:b w:val="0"/>
          <w:sz w:val="20"/>
        </w:rPr>
        <w:t>原因：申诉事项根据申诉类型联动加载。</w:t>
      </w:r>
      <w:r>
        <w:rPr>
          <w:rFonts w:ascii="微软雅黑" w:hAnsi="微软雅黑" w:eastAsia="微软雅黑"/>
          <w:b w:val="0"/>
          <w:sz w:val="20"/>
        </w:rPr>
        <w:br w:type="textWrapping"/>
      </w:r>
      <w:r>
        <w:rPr>
          <w:rFonts w:ascii="微软雅黑" w:hAnsi="微软雅黑" w:eastAsia="微软雅黑"/>
          <w:b w:val="0"/>
          <w:sz w:val="20"/>
        </w:rPr>
        <w:t>解决方法：先选择申诉类型，等待申诉事项加载完成后再选择。</w:t>
      </w:r>
    </w:p>
    <w:p w14:paraId="1454EA8D">
      <w:pPr>
        <w:spacing w:before="160" w:after="80"/>
      </w:pPr>
      <w:r>
        <w:rPr>
          <w:rFonts w:ascii="微软雅黑" w:hAnsi="微软雅黑" w:eastAsia="微软雅黑"/>
          <w:b/>
          <w:color w:val="2B579A"/>
          <w:sz w:val="22"/>
        </w:rPr>
        <w:t>Q4：办理中的记录何时可以编辑？</w:t>
      </w:r>
    </w:p>
    <w:p w14:paraId="0E3E54B3">
      <w:pPr>
        <w:spacing w:before="0" w:after="80"/>
        <w:ind w:left="283"/>
      </w:pPr>
      <w:r>
        <w:rPr>
          <w:rFonts w:ascii="微软雅黑" w:hAnsi="微软雅黑" w:eastAsia="微软雅黑"/>
          <w:b w:val="0"/>
          <w:sz w:val="20"/>
        </w:rPr>
        <w:t>条件：只有审核状态为"审核退回"（操作列显示【编辑】按钮）时才可编辑。正在审核中的记录无法编辑。</w:t>
      </w:r>
    </w:p>
    <w:p w14:paraId="1DA3A11E">
      <w:pPr>
        <w:spacing w:before="160" w:after="80"/>
      </w:pPr>
      <w:r>
        <w:rPr>
          <w:rFonts w:ascii="微软雅黑" w:hAnsi="微软雅黑" w:eastAsia="微软雅黑"/>
          <w:b/>
          <w:color w:val="2B579A"/>
          <w:sz w:val="22"/>
        </w:rPr>
        <w:t>Q5：什么时候需要补充材料？</w:t>
      </w:r>
    </w:p>
    <w:p w14:paraId="11A63A75">
      <w:pPr>
        <w:spacing w:before="0" w:after="80"/>
        <w:ind w:left="283"/>
      </w:pPr>
      <w:r>
        <w:rPr>
          <w:rFonts w:ascii="微软雅黑" w:hAnsi="微软雅黑" w:eastAsia="微软雅黑"/>
          <w:b w:val="0"/>
          <w:sz w:val="20"/>
        </w:rPr>
        <w:t>条件：中心端审核人员认为需企业补充材料时，会标记为"需补充"，此时办理中列表操作列出现【补充材料】按钮。</w:t>
      </w:r>
    </w:p>
    <w:p w14:paraId="2FD15D48">
      <w:pPr>
        <w:spacing w:before="160" w:after="80"/>
      </w:pPr>
      <w:r>
        <w:rPr>
          <w:rFonts w:ascii="微软雅黑" w:hAnsi="微软雅黑" w:eastAsia="微软雅黑"/>
          <w:b/>
          <w:color w:val="2B579A"/>
          <w:sz w:val="22"/>
        </w:rPr>
        <w:t>Q6：已办结的申诉可以修改吗？</w:t>
      </w:r>
    </w:p>
    <w:p w14:paraId="618A1B2E">
      <w:pPr>
        <w:spacing w:before="0" w:after="80"/>
        <w:ind w:left="283"/>
      </w:pPr>
      <w:r>
        <w:rPr>
          <w:rFonts w:ascii="微软雅黑" w:hAnsi="微软雅黑" w:eastAsia="微软雅黑"/>
          <w:b w:val="0"/>
          <w:sz w:val="20"/>
        </w:rPr>
        <w:t>不可以。已办结的申诉只能查看详细信息，无法再进行编辑操作。</w:t>
      </w:r>
    </w:p>
    <w:p w14:paraId="547E179A">
      <w:pPr>
        <w:spacing w:before="160" w:after="80"/>
      </w:pPr>
      <w:r>
        <w:rPr>
          <w:rFonts w:ascii="微软雅黑" w:hAnsi="微软雅黑" w:eastAsia="微软雅黑"/>
          <w:b/>
          <w:color w:val="2B579A"/>
          <w:sz w:val="22"/>
        </w:rPr>
        <w:t>Q7：上传的文件支持哪些格式？</w:t>
      </w:r>
    </w:p>
    <w:p w14:paraId="0E723DBD">
      <w:pPr>
        <w:spacing w:before="0" w:after="80"/>
        <w:ind w:left="283"/>
      </w:pPr>
      <w:r>
        <w:rPr>
          <w:rFonts w:ascii="微软雅黑" w:hAnsi="微软雅黑" w:eastAsia="微软雅黑"/>
          <w:b w:val="0"/>
          <w:sz w:val="20"/>
        </w:rPr>
        <w:t>系统内置PDF预览组件，建议上传PDF格式文件以获得最佳预览效果。其他常见格式（Word、图片等）也可上传，但预览可能受限。</w:t>
      </w:r>
    </w:p>
    <w:p w14:paraId="05090D89"/>
    <w:p w14:paraId="5499ECC9">
      <w:pPr>
        <w:jc w:val="center"/>
      </w:pPr>
      <w:r>
        <w:rPr>
          <w:rFonts w:ascii="微软雅黑" w:hAnsi="微软雅黑" w:eastAsia="微软雅黑"/>
          <w:color w:val="999999"/>
          <w:sz w:val="24"/>
        </w:rPr>
        <w:t>— 文档结束 —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24" w:lineRule="auto"/>
      </w:pPr>
      <w:r>
        <w:separator/>
      </w:r>
    </w:p>
  </w:footnote>
  <w:footnote w:type="continuationSeparator" w:id="1">
    <w:p>
      <w:pPr>
        <w:spacing w:before="0" w:after="0" w:line="32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9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7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6">
    <w:nsid w:val="1B0D03C2"/>
    <w:multiLevelType w:val="multilevel"/>
    <w:tmpl w:val="1B0D03C2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3A43BC7"/>
    <w:rsid w:val="191D7DDA"/>
    <w:rsid w:val="26701A6B"/>
    <w:rsid w:val="42DD1142"/>
    <w:rsid w:val="4B5A04D8"/>
    <w:rsid w:val="712B4B58"/>
    <w:rsid w:val="721E3BEC"/>
    <w:rsid w:val="7351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80" w:line="324" w:lineRule="auto"/>
    </w:pPr>
    <w:rPr>
      <w:rFonts w:ascii="微软雅黑" w:hAnsi="微软雅黑" w:eastAsia="微软雅黑" w:cstheme="minorBidi"/>
      <w:sz w:val="22"/>
      <w:szCs w:val="22"/>
      <w:lang w:val="en-US" w:eastAsia="en-US" w:bidi="ar-SA"/>
    </w:rPr>
  </w:style>
  <w:style w:type="paragraph" w:styleId="3">
    <w:name w:val="heading 1"/>
    <w:basedOn w:val="4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B579A"/>
      <w:sz w:val="28"/>
      <w:szCs w:val="28"/>
    </w:rPr>
  </w:style>
  <w:style w:type="paragraph" w:styleId="5">
    <w:name w:val="heading 2"/>
    <w:basedOn w:val="4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2B579A"/>
      <w:sz w:val="26"/>
      <w:szCs w:val="26"/>
    </w:rPr>
  </w:style>
  <w:style w:type="paragraph" w:styleId="6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2B579A"/>
    </w:rPr>
  </w:style>
  <w:style w:type="paragraph" w:styleId="7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8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9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10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1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2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3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13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4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5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7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8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9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0">
    <w:name w:val="Body Text"/>
    <w:basedOn w:val="1"/>
    <w:link w:val="144"/>
    <w:unhideWhenUsed/>
    <w:qFormat/>
    <w:uiPriority w:val="99"/>
    <w:pPr>
      <w:spacing w:after="120"/>
    </w:pPr>
  </w:style>
  <w:style w:type="paragraph" w:styleId="21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2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3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5">
    <w:name w:val="foot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head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8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9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30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1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2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4">
    <w:name w:val="Table Grid"/>
    <w:basedOn w:val="3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5">
    <w:name w:val="Light Shading"/>
    <w:basedOn w:val="33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6">
    <w:name w:val="Light Shading Accent 1"/>
    <w:basedOn w:val="33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7">
    <w:name w:val="Light Shading Accent 2"/>
    <w:basedOn w:val="33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8">
    <w:name w:val="Light Shading Accent 3"/>
    <w:basedOn w:val="33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9">
    <w:name w:val="Light Shading Accent 4"/>
    <w:basedOn w:val="33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0">
    <w:name w:val="Light Shading Accent 5"/>
    <w:basedOn w:val="33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1">
    <w:name w:val="Light Shading Accent 6"/>
    <w:basedOn w:val="33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2">
    <w:name w:val="Light List"/>
    <w:basedOn w:val="33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3">
    <w:name w:val="Light List Accent 1"/>
    <w:basedOn w:val="33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4">
    <w:name w:val="Light List Accent 2"/>
    <w:basedOn w:val="33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5">
    <w:name w:val="Light List Accent 3"/>
    <w:basedOn w:val="33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6">
    <w:name w:val="Light List Accent 4"/>
    <w:basedOn w:val="33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7">
    <w:name w:val="Light List Accent 5"/>
    <w:basedOn w:val="33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8">
    <w:name w:val="Light List Accent 6"/>
    <w:basedOn w:val="33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9">
    <w:name w:val="Light Grid"/>
    <w:basedOn w:val="33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0">
    <w:name w:val="Light Grid Accent 1"/>
    <w:basedOn w:val="33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1">
    <w:name w:val="Light Grid Accent 2"/>
    <w:basedOn w:val="33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2">
    <w:name w:val="Light Grid Accent 3"/>
    <w:basedOn w:val="33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3">
    <w:name w:val="Light Grid Accent 4"/>
    <w:basedOn w:val="33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4">
    <w:name w:val="Light Grid Accent 5"/>
    <w:basedOn w:val="33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5">
    <w:name w:val="Light Grid Accent 6"/>
    <w:basedOn w:val="33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6">
    <w:name w:val="Medium Shading 1"/>
    <w:basedOn w:val="33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1"/>
    <w:basedOn w:val="33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2"/>
    <w:basedOn w:val="33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3"/>
    <w:basedOn w:val="33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4"/>
    <w:basedOn w:val="33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5"/>
    <w:basedOn w:val="33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6"/>
    <w:basedOn w:val="33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1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3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4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5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6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Lis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1">
    <w:name w:val="Medium List 1 Accen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2">
    <w:name w:val="Medium List 1 Accent 2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3">
    <w:name w:val="Medium List 1 Accent 3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4">
    <w:name w:val="Medium List 1 Accent 4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5">
    <w:name w:val="Medium List 1 Accent 5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6">
    <w:name w:val="Medium List 1 Accent 6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7">
    <w:name w:val="Medium Lis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1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3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4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5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6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Grid 1"/>
    <w:basedOn w:val="33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5">
    <w:name w:val="Medium Grid 1 Accent 1"/>
    <w:basedOn w:val="33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6">
    <w:name w:val="Medium Grid 1 Accent 2"/>
    <w:basedOn w:val="33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7">
    <w:name w:val="Medium Grid 1 Accent 3"/>
    <w:basedOn w:val="33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8">
    <w:name w:val="Medium Grid 1 Accent 4"/>
    <w:basedOn w:val="33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9">
    <w:name w:val="Medium Grid 1 Accent 5"/>
    <w:basedOn w:val="33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0">
    <w:name w:val="Medium Grid 1 Accent 6"/>
    <w:basedOn w:val="33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9">
    <w:name w:val="Medium Grid 3 Accent 1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0">
    <w:name w:val="Medium Grid 3 Accent 2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1">
    <w:name w:val="Medium Grid 3 Accent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2">
    <w:name w:val="Medium Grid 3 Accent 4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3">
    <w:name w:val="Medium Grid 3 Accent 5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4">
    <w:name w:val="Medium Grid 3 Accent 6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5">
    <w:name w:val="Dark List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6">
    <w:name w:val="Dark List Accent 1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7">
    <w:name w:val="Dark List Accent 2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8">
    <w:name w:val="Dark List Accent 3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9">
    <w:name w:val="Dark List Accent 4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0">
    <w:name w:val="Dark List Accent 5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1">
    <w:name w:val="Dark List Accent 6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2">
    <w:name w:val="Colorful Shading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1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2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3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6">
    <w:name w:val="Colorful Shading Accent 4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5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6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List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0">
    <w:name w:val="Colorful List Accent 1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1">
    <w:name w:val="Colorful List Accent 2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2">
    <w:name w:val="Colorful List Accent 3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3">
    <w:name w:val="Colorful List Accent 4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4">
    <w:name w:val="Colorful List Accent 5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5">
    <w:name w:val="Colorful List Accent 6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6">
    <w:name w:val="Colorful Grid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7">
    <w:name w:val="Colorful Grid Accent 1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8">
    <w:name w:val="Colorful Grid Accent 2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9">
    <w:name w:val="Colorful Grid Accent 3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0">
    <w:name w:val="Colorful Grid Accent 4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1">
    <w:name w:val="Colorful Grid Accent 5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2">
    <w:name w:val="Colorful Grid Accent 6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4">
    <w:name w:val="Strong"/>
    <w:basedOn w:val="133"/>
    <w:qFormat/>
    <w:uiPriority w:val="22"/>
    <w:rPr>
      <w:b/>
      <w:bCs/>
    </w:rPr>
  </w:style>
  <w:style w:type="character" w:styleId="135">
    <w:name w:val="Emphasis"/>
    <w:basedOn w:val="133"/>
    <w:qFormat/>
    <w:uiPriority w:val="20"/>
    <w:rPr>
      <w:i/>
      <w:iCs/>
    </w:rPr>
  </w:style>
  <w:style w:type="character" w:customStyle="1" w:styleId="136">
    <w:name w:val="Header Char"/>
    <w:basedOn w:val="133"/>
    <w:link w:val="26"/>
    <w:qFormat/>
    <w:uiPriority w:val="99"/>
  </w:style>
  <w:style w:type="character" w:customStyle="1" w:styleId="137">
    <w:name w:val="Footer Char"/>
    <w:basedOn w:val="133"/>
    <w:link w:val="25"/>
    <w:qFormat/>
    <w:uiPriority w:val="99"/>
  </w:style>
  <w:style w:type="character" w:customStyle="1" w:styleId="138">
    <w:name w:val="Heading 1 Char"/>
    <w:basedOn w:val="133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3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3"/>
    <w:link w:val="6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3"/>
    <w:link w:val="32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3"/>
    <w:link w:val="27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3"/>
    <w:link w:val="20"/>
    <w:qFormat/>
    <w:uiPriority w:val="99"/>
  </w:style>
  <w:style w:type="character" w:customStyle="1" w:styleId="145">
    <w:name w:val="Body Text 2 Char"/>
    <w:basedOn w:val="133"/>
    <w:link w:val="29"/>
    <w:qFormat/>
    <w:uiPriority w:val="99"/>
  </w:style>
  <w:style w:type="character" w:customStyle="1" w:styleId="146">
    <w:name w:val="Body Text 3 Char"/>
    <w:basedOn w:val="133"/>
    <w:link w:val="18"/>
    <w:qFormat/>
    <w:uiPriority w:val="99"/>
    <w:rPr>
      <w:sz w:val="16"/>
      <w:szCs w:val="16"/>
    </w:rPr>
  </w:style>
  <w:style w:type="character" w:customStyle="1" w:styleId="147">
    <w:name w:val="Macro Text Char"/>
    <w:basedOn w:val="133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3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3"/>
    <w:link w:val="7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3"/>
    <w:link w:val="8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3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3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3"/>
    <w:link w:val="11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3"/>
    <w:link w:val="12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3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3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3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3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3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numbering" Target="numbering.xml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3131</Words>
  <Characters>3327</Characters>
  <Lines>0</Lines>
  <Paragraphs>0</Paragraphs>
  <TotalTime>5</TotalTime>
  <ScaleCrop>false</ScaleCrop>
  <LinksUpToDate>false</LinksUpToDate>
  <CharactersWithSpaces>3461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李</cp:lastModifiedBy>
  <dcterms:modified xsi:type="dcterms:W3CDTF">2026-05-20T04:41:19Z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eyJoZGlkIjoiNDcwODlhOTIyOGEyYTNhZTE2MDAyOTI5ZWRkYTc0ZDMiLCJ1c2VySWQiOiIyNTYyNjU4MjkifQ==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BF10E01081754EF38040AFEDC4A117C7_13</vt:lpwstr>
  </property>
</Properties>
</file>